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2CB066">
      <w:pPr>
        <w:pStyle w:val="206"/>
        <w:jc w:val="both"/>
        <w:rPr>
          <w:rFonts w:ascii="楷体" w:hAnsi="楷体" w:eastAsia="楷体"/>
          <w:bCs/>
          <w:sz w:val="48"/>
        </w:rPr>
      </w:pPr>
    </w:p>
    <w:p w14:paraId="23E5D706">
      <w:pPr>
        <w:tabs>
          <w:tab w:val="center" w:pos="4621"/>
        </w:tabs>
        <w:ind w:firstLine="210"/>
        <w:jc w:val="left"/>
        <w:rPr>
          <w:rFonts w:ascii="楷体" w:hAnsi="楷体" w:eastAsia="楷体"/>
          <w:sz w:val="32"/>
        </w:rPr>
      </w:pPr>
    </w:p>
    <w:p w14:paraId="13208BDB">
      <w:pPr>
        <w:spacing w:line="920" w:lineRule="exact"/>
        <w:ind w:left="506" w:hanging="506"/>
        <w:jc w:val="center"/>
        <w:rPr>
          <w:rFonts w:ascii="宋体" w:hAnsi="宋体"/>
          <w:b/>
          <w:sz w:val="52"/>
          <w:szCs w:val="52"/>
        </w:rPr>
      </w:pPr>
      <w:r>
        <w:rPr>
          <w:rFonts w:hint="eastAsia" w:ascii="宋体" w:hAnsi="宋体"/>
          <w:b/>
          <w:sz w:val="52"/>
          <w:szCs w:val="52"/>
        </w:rPr>
        <w:t>淮安市公共资源交易中心涟水分中心</w:t>
      </w:r>
    </w:p>
    <w:p w14:paraId="2035CCF7">
      <w:pPr>
        <w:spacing w:line="920" w:lineRule="exact"/>
        <w:ind w:left="506" w:hanging="506"/>
        <w:jc w:val="center"/>
        <w:rPr>
          <w:rFonts w:ascii="宋体" w:hAnsi="宋体"/>
          <w:b/>
          <w:sz w:val="52"/>
          <w:szCs w:val="52"/>
        </w:rPr>
      </w:pPr>
      <w:r>
        <w:rPr>
          <w:rFonts w:hint="eastAsia" w:ascii="宋体" w:hAnsi="宋体"/>
          <w:b/>
          <w:sz w:val="52"/>
          <w:szCs w:val="52"/>
        </w:rPr>
        <w:t>采购项目“全流程不见面交易”</w:t>
      </w:r>
    </w:p>
    <w:p w14:paraId="6762F929">
      <w:pPr>
        <w:spacing w:line="920" w:lineRule="exact"/>
        <w:ind w:left="506" w:hanging="506"/>
        <w:jc w:val="center"/>
        <w:rPr>
          <w:rFonts w:ascii="宋体" w:hAnsi="宋体"/>
          <w:b/>
          <w:sz w:val="52"/>
          <w:szCs w:val="52"/>
        </w:rPr>
      </w:pPr>
      <w:r>
        <w:rPr>
          <w:rFonts w:hint="eastAsia" w:ascii="宋体" w:hAnsi="宋体"/>
          <w:b/>
          <w:sz w:val="52"/>
          <w:szCs w:val="52"/>
        </w:rPr>
        <w:t>单一来源文件</w:t>
      </w:r>
    </w:p>
    <w:p w14:paraId="34732DC0">
      <w:pPr>
        <w:spacing w:line="920" w:lineRule="exact"/>
        <w:ind w:left="506" w:hanging="506"/>
        <w:jc w:val="center"/>
        <w:rPr>
          <w:rFonts w:ascii="宋体" w:hAnsi="宋体"/>
          <w:b/>
          <w:sz w:val="52"/>
          <w:szCs w:val="52"/>
        </w:rPr>
      </w:pPr>
    </w:p>
    <w:p w14:paraId="5FB98061">
      <w:pPr>
        <w:ind w:firstLine="2862"/>
        <w:rPr>
          <w:rFonts w:ascii="宋体" w:hAnsi="宋体"/>
          <w:bCs/>
          <w:sz w:val="36"/>
        </w:rPr>
      </w:pPr>
    </w:p>
    <w:p w14:paraId="66941B50">
      <w:pPr>
        <w:ind w:firstLine="2862"/>
        <w:rPr>
          <w:rFonts w:ascii="宋体" w:hAnsi="宋体"/>
          <w:bCs/>
          <w:sz w:val="36"/>
        </w:rPr>
      </w:pPr>
    </w:p>
    <w:p w14:paraId="4A65E763">
      <w:pPr>
        <w:pStyle w:val="34"/>
        <w:rPr>
          <w:rFonts w:ascii="宋体" w:hAnsi="宋体"/>
          <w:bCs/>
          <w:sz w:val="36"/>
        </w:rPr>
      </w:pPr>
    </w:p>
    <w:p w14:paraId="35CE3522">
      <w:pPr>
        <w:pStyle w:val="34"/>
        <w:rPr>
          <w:rFonts w:ascii="宋体" w:hAnsi="宋体"/>
          <w:bCs/>
          <w:sz w:val="36"/>
        </w:rPr>
      </w:pPr>
    </w:p>
    <w:p w14:paraId="0D2826BC">
      <w:pPr>
        <w:pStyle w:val="34"/>
        <w:rPr>
          <w:rFonts w:ascii="宋体" w:hAnsi="宋体"/>
          <w:bCs/>
          <w:sz w:val="36"/>
        </w:rPr>
      </w:pPr>
    </w:p>
    <w:p w14:paraId="22EDC627">
      <w:pPr>
        <w:pStyle w:val="34"/>
        <w:rPr>
          <w:rFonts w:ascii="宋体" w:hAnsi="宋体"/>
          <w:bCs/>
          <w:sz w:val="36"/>
        </w:rPr>
      </w:pPr>
    </w:p>
    <w:p w14:paraId="540EE6F1">
      <w:pPr>
        <w:pStyle w:val="34"/>
        <w:rPr>
          <w:rFonts w:ascii="宋体" w:hAnsi="宋体"/>
          <w:bCs/>
          <w:sz w:val="36"/>
        </w:rPr>
      </w:pPr>
    </w:p>
    <w:p w14:paraId="22CA4DC8">
      <w:pPr>
        <w:pStyle w:val="34"/>
        <w:rPr>
          <w:rFonts w:ascii="宋体" w:hAnsi="宋体"/>
          <w:bCs/>
          <w:sz w:val="36"/>
        </w:rPr>
      </w:pPr>
    </w:p>
    <w:p w14:paraId="1F5DD9A4">
      <w:pPr>
        <w:pStyle w:val="34"/>
        <w:rPr>
          <w:rFonts w:ascii="宋体" w:hAnsi="宋体"/>
          <w:bCs/>
          <w:sz w:val="36"/>
        </w:rPr>
      </w:pPr>
    </w:p>
    <w:p w14:paraId="7510D27A">
      <w:pPr>
        <w:spacing w:line="360" w:lineRule="auto"/>
        <w:rPr>
          <w:rFonts w:ascii="宋体" w:hAnsi="宋体"/>
          <w:bCs/>
          <w:sz w:val="28"/>
          <w:szCs w:val="28"/>
        </w:rPr>
      </w:pPr>
    </w:p>
    <w:p w14:paraId="52716A8B">
      <w:pPr>
        <w:spacing w:line="360" w:lineRule="auto"/>
        <w:rPr>
          <w:rFonts w:ascii="宋体" w:hAnsi="宋体"/>
          <w:b/>
          <w:sz w:val="32"/>
          <w:szCs w:val="32"/>
          <w:u w:val="single"/>
        </w:rPr>
      </w:pPr>
      <w:r>
        <w:rPr>
          <w:rFonts w:hint="eastAsia" w:ascii="宋体" w:hAnsi="宋体"/>
          <w:b/>
          <w:bCs/>
          <w:sz w:val="32"/>
          <w:szCs w:val="32"/>
        </w:rPr>
        <w:t>项目名称</w:t>
      </w:r>
      <w:r>
        <w:rPr>
          <w:rFonts w:hint="eastAsia" w:ascii="宋体" w:hAnsi="宋体"/>
          <w:b/>
          <w:sz w:val="32"/>
          <w:szCs w:val="32"/>
        </w:rPr>
        <w:t>：</w:t>
      </w:r>
      <w:bookmarkStart w:id="0" w:name="OLE_LINK3"/>
      <w:r>
        <w:rPr>
          <w:rFonts w:hint="eastAsia" w:ascii="宋体" w:hAnsi="宋体"/>
          <w:b/>
          <w:sz w:val="32"/>
          <w:szCs w:val="32"/>
          <w:u w:val="single"/>
        </w:rPr>
        <w:t>涟水县自行车队训练比赛用车及配件采购项目</w:t>
      </w:r>
      <w:bookmarkEnd w:id="0"/>
    </w:p>
    <w:p w14:paraId="32EE63F3">
      <w:pPr>
        <w:spacing w:line="360" w:lineRule="auto"/>
        <w:rPr>
          <w:rFonts w:hint="eastAsia" w:ascii="宋体" w:hAnsi="宋体"/>
          <w:b/>
          <w:sz w:val="32"/>
          <w:szCs w:val="32"/>
          <w:u w:val="single"/>
        </w:rPr>
      </w:pPr>
      <w:r>
        <w:rPr>
          <w:rFonts w:hint="eastAsia" w:ascii="宋体" w:hAnsi="宋体"/>
          <w:b/>
          <w:bCs/>
          <w:sz w:val="32"/>
          <w:szCs w:val="32"/>
        </w:rPr>
        <w:t>项目编号</w:t>
      </w:r>
      <w:r>
        <w:rPr>
          <w:rFonts w:hint="eastAsia" w:ascii="宋体" w:hAnsi="宋体"/>
          <w:b/>
          <w:sz w:val="32"/>
          <w:szCs w:val="32"/>
        </w:rPr>
        <w:t>：</w:t>
      </w:r>
      <w:r>
        <w:rPr>
          <w:rFonts w:hint="eastAsia" w:ascii="宋体" w:hAnsi="宋体"/>
          <w:b/>
          <w:sz w:val="32"/>
          <w:szCs w:val="32"/>
          <w:u w:val="single"/>
        </w:rPr>
        <w:t>JSZC-320826-HAMH-D2025-0007</w:t>
      </w:r>
    </w:p>
    <w:p w14:paraId="3DEB155B">
      <w:pPr>
        <w:spacing w:line="360" w:lineRule="auto"/>
        <w:rPr>
          <w:rFonts w:ascii="宋体" w:hAnsi="宋体"/>
          <w:b/>
          <w:sz w:val="32"/>
          <w:szCs w:val="32"/>
          <w:u w:val="single"/>
        </w:rPr>
      </w:pPr>
      <w:r>
        <w:rPr>
          <w:rFonts w:hint="eastAsia" w:ascii="宋体" w:hAnsi="宋体"/>
          <w:b/>
          <w:sz w:val="32"/>
          <w:szCs w:val="32"/>
        </w:rPr>
        <w:t>采购单位：</w:t>
      </w:r>
      <w:r>
        <w:rPr>
          <w:rFonts w:hint="eastAsia" w:ascii="宋体" w:hAnsi="宋体"/>
          <w:b/>
          <w:sz w:val="32"/>
          <w:szCs w:val="32"/>
          <w:u w:val="single"/>
        </w:rPr>
        <w:t>涟水县教育体育局</w:t>
      </w:r>
    </w:p>
    <w:p w14:paraId="32395045">
      <w:pPr>
        <w:spacing w:line="360" w:lineRule="auto"/>
        <w:rPr>
          <w:rFonts w:ascii="宋体" w:hAnsi="宋体"/>
          <w:b/>
          <w:sz w:val="32"/>
          <w:szCs w:val="32"/>
          <w:u w:val="single"/>
        </w:rPr>
      </w:pPr>
      <w:r>
        <w:rPr>
          <w:rFonts w:hint="eastAsia" w:ascii="宋体" w:hAnsi="宋体"/>
          <w:b/>
          <w:sz w:val="32"/>
          <w:szCs w:val="32"/>
        </w:rPr>
        <w:t>代理机构：</w:t>
      </w:r>
      <w:r>
        <w:rPr>
          <w:rFonts w:hint="eastAsia" w:ascii="宋体" w:hAnsi="宋体"/>
          <w:b/>
          <w:bCs/>
          <w:sz w:val="32"/>
          <w:szCs w:val="32"/>
          <w:u w:val="single"/>
        </w:rPr>
        <w:t>江苏淮安木禾咨询有限公司</w:t>
      </w:r>
    </w:p>
    <w:p w14:paraId="7158F0E9">
      <w:pPr>
        <w:jc w:val="center"/>
        <w:rPr>
          <w:rFonts w:ascii="宋体" w:hAnsi="宋体"/>
          <w:b/>
          <w:sz w:val="28"/>
        </w:rPr>
      </w:pPr>
    </w:p>
    <w:p w14:paraId="7F99277F">
      <w:pPr>
        <w:jc w:val="center"/>
        <w:rPr>
          <w:rFonts w:ascii="宋体" w:hAnsi="宋体"/>
          <w:b/>
          <w:sz w:val="36"/>
          <w:szCs w:val="36"/>
        </w:rPr>
      </w:pPr>
    </w:p>
    <w:p w14:paraId="110083B0">
      <w:pPr>
        <w:jc w:val="center"/>
        <w:rPr>
          <w:rFonts w:ascii="宋体" w:hAnsi="宋体"/>
          <w:b/>
          <w:sz w:val="36"/>
          <w:szCs w:val="36"/>
        </w:rPr>
      </w:pPr>
      <w:r>
        <w:rPr>
          <w:rFonts w:hint="eastAsia" w:ascii="宋体" w:hAnsi="宋体"/>
          <w:b/>
          <w:sz w:val="36"/>
          <w:szCs w:val="36"/>
        </w:rPr>
        <w:t>二〇二五年十二月</w:t>
      </w:r>
      <w:r>
        <w:rPr>
          <w:rFonts w:hint="eastAsia" w:ascii="宋体" w:hAnsi="宋体"/>
          <w:b/>
          <w:sz w:val="36"/>
          <w:szCs w:val="36"/>
          <w:lang w:val="en-US" w:eastAsia="zh-CN"/>
        </w:rPr>
        <w:t>九</w:t>
      </w:r>
      <w:r>
        <w:rPr>
          <w:rFonts w:hint="eastAsia" w:ascii="宋体" w:hAnsi="宋体"/>
          <w:b/>
          <w:sz w:val="36"/>
          <w:szCs w:val="36"/>
        </w:rPr>
        <w:t>日</w:t>
      </w:r>
    </w:p>
    <w:p w14:paraId="73DD65F7">
      <w:pPr>
        <w:pStyle w:val="34"/>
      </w:pPr>
    </w:p>
    <w:p w14:paraId="74C99697">
      <w:pPr>
        <w:pStyle w:val="34"/>
      </w:pPr>
    </w:p>
    <w:p w14:paraId="50D15B45">
      <w:pPr>
        <w:pStyle w:val="34"/>
      </w:pPr>
    </w:p>
    <w:p w14:paraId="418228EC">
      <w:pPr>
        <w:jc w:val="center"/>
        <w:rPr>
          <w:rFonts w:ascii="宋体" w:hAnsi="宋体"/>
          <w:b/>
          <w:sz w:val="36"/>
          <w:szCs w:val="36"/>
        </w:rPr>
      </w:pPr>
      <w:r>
        <w:rPr>
          <w:rFonts w:hint="eastAsia" w:ascii="宋体" w:hAnsi="宋体"/>
          <w:bCs/>
          <w:sz w:val="40"/>
        </w:rPr>
        <w:t>目   录</w:t>
      </w:r>
    </w:p>
    <w:p w14:paraId="2B632BEF">
      <w:pPr>
        <w:pStyle w:val="222"/>
        <w:tabs>
          <w:tab w:val="right" w:leader="dot" w:pos="9530"/>
        </w:tabs>
        <w:spacing w:line="360" w:lineRule="auto"/>
        <w:rPr>
          <w:rFonts w:ascii="宋体" w:hAnsi="宋体"/>
          <w:sz w:val="28"/>
          <w:szCs w:val="28"/>
        </w:rPr>
      </w:pPr>
      <w:r>
        <w:rPr>
          <w:rFonts w:ascii="宋体" w:hAnsi="宋体"/>
          <w:bCs/>
          <w:sz w:val="28"/>
          <w:szCs w:val="28"/>
        </w:rPr>
        <w:fldChar w:fldCharType="begin"/>
      </w:r>
      <w:r>
        <w:rPr>
          <w:rFonts w:hint="eastAsia" w:ascii="宋体" w:hAnsi="宋体"/>
          <w:bCs/>
          <w:sz w:val="28"/>
          <w:szCs w:val="28"/>
        </w:rPr>
        <w:instrText xml:space="preserve">TOC \o "1-3" \h \z \u</w:instrText>
      </w:r>
      <w:r>
        <w:rPr>
          <w:rFonts w:ascii="宋体" w:hAnsi="宋体"/>
          <w:bCs/>
          <w:sz w:val="28"/>
          <w:szCs w:val="28"/>
        </w:rPr>
        <w:fldChar w:fldCharType="separate"/>
      </w:r>
      <w:r>
        <w:fldChar w:fldCharType="begin"/>
      </w:r>
      <w:r>
        <w:instrText xml:space="preserve"> HYPERLINK \l "_Toc190357119" </w:instrText>
      </w:r>
      <w:r>
        <w:fldChar w:fldCharType="separate"/>
      </w:r>
      <w:r>
        <w:rPr>
          <w:rStyle w:val="241"/>
          <w:rFonts w:ascii="宋体" w:hAnsi="宋体"/>
          <w:bCs/>
          <w:sz w:val="28"/>
          <w:szCs w:val="28"/>
          <w:u w:val="none"/>
        </w:rPr>
        <w:t>第一章   单一来源采购邀请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_Toc190357119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Fonts w:ascii="宋体" w:hAnsi="宋体"/>
          <w:sz w:val="28"/>
          <w:szCs w:val="28"/>
        </w:rPr>
        <w:fldChar w:fldCharType="end"/>
      </w:r>
    </w:p>
    <w:p w14:paraId="7AD02B14">
      <w:pPr>
        <w:pStyle w:val="228"/>
        <w:tabs>
          <w:tab w:val="right" w:leader="dot" w:pos="9530"/>
        </w:tabs>
        <w:spacing w:line="360" w:lineRule="auto"/>
        <w:rPr>
          <w:rFonts w:ascii="宋体" w:hAnsi="宋体"/>
          <w:sz w:val="28"/>
          <w:szCs w:val="28"/>
        </w:rPr>
      </w:pPr>
      <w:r>
        <w:fldChar w:fldCharType="begin"/>
      </w:r>
      <w:r>
        <w:instrText xml:space="preserve"> HYPERLINK \l "_Toc190357120" </w:instrText>
      </w:r>
      <w:r>
        <w:fldChar w:fldCharType="separate"/>
      </w:r>
      <w:r>
        <w:rPr>
          <w:rStyle w:val="241"/>
          <w:rFonts w:ascii="宋体" w:hAnsi="宋体"/>
          <w:bCs/>
          <w:sz w:val="28"/>
          <w:szCs w:val="28"/>
          <w:u w:val="none"/>
        </w:rPr>
        <w:t>第一部分   谈判邀请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_Toc190357120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Fonts w:ascii="宋体" w:hAnsi="宋体"/>
          <w:sz w:val="28"/>
          <w:szCs w:val="28"/>
        </w:rPr>
        <w:fldChar w:fldCharType="end"/>
      </w:r>
    </w:p>
    <w:p w14:paraId="0AC66BA4">
      <w:pPr>
        <w:pStyle w:val="228"/>
        <w:tabs>
          <w:tab w:val="right" w:leader="dot" w:pos="9530"/>
        </w:tabs>
        <w:spacing w:line="360" w:lineRule="auto"/>
        <w:rPr>
          <w:rFonts w:ascii="宋体" w:hAnsi="宋体"/>
          <w:sz w:val="28"/>
          <w:szCs w:val="28"/>
        </w:rPr>
      </w:pPr>
      <w:r>
        <w:fldChar w:fldCharType="begin"/>
      </w:r>
      <w:r>
        <w:instrText xml:space="preserve"> HYPERLINK \l "_Toc190357121" </w:instrText>
      </w:r>
      <w:r>
        <w:fldChar w:fldCharType="separate"/>
      </w:r>
      <w:r>
        <w:rPr>
          <w:rStyle w:val="241"/>
          <w:rFonts w:ascii="宋体" w:hAnsi="宋体"/>
          <w:bCs/>
          <w:sz w:val="28"/>
          <w:szCs w:val="28"/>
          <w:u w:val="none"/>
        </w:rPr>
        <w:t>第二部分  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_Toc190357121 \h </w:instrText>
      </w:r>
      <w:r>
        <w:rPr>
          <w:rFonts w:ascii="宋体" w:hAnsi="宋体"/>
          <w:sz w:val="28"/>
          <w:szCs w:val="28"/>
        </w:rPr>
        <w:fldChar w:fldCharType="separate"/>
      </w:r>
      <w:r>
        <w:rPr>
          <w:rFonts w:ascii="宋体" w:hAnsi="宋体"/>
          <w:sz w:val="28"/>
          <w:szCs w:val="28"/>
        </w:rPr>
        <w:t>7</w:t>
      </w:r>
      <w:r>
        <w:rPr>
          <w:rFonts w:ascii="宋体" w:hAnsi="宋体"/>
          <w:sz w:val="28"/>
          <w:szCs w:val="28"/>
        </w:rPr>
        <w:fldChar w:fldCharType="end"/>
      </w:r>
      <w:r>
        <w:rPr>
          <w:rFonts w:ascii="宋体" w:hAnsi="宋体"/>
          <w:sz w:val="28"/>
          <w:szCs w:val="28"/>
        </w:rPr>
        <w:fldChar w:fldCharType="end"/>
      </w:r>
    </w:p>
    <w:p w14:paraId="0C168A0F">
      <w:pPr>
        <w:pStyle w:val="228"/>
        <w:tabs>
          <w:tab w:val="right" w:leader="dot" w:pos="9530"/>
        </w:tabs>
        <w:spacing w:line="360" w:lineRule="auto"/>
        <w:rPr>
          <w:rFonts w:hint="eastAsia" w:ascii="宋体" w:hAnsi="宋体" w:eastAsia="宋体"/>
          <w:sz w:val="28"/>
          <w:szCs w:val="28"/>
          <w:lang w:val="en-US" w:eastAsia="zh-CN"/>
        </w:rPr>
      </w:pPr>
      <w:r>
        <w:fldChar w:fldCharType="begin"/>
      </w:r>
      <w:r>
        <w:instrText xml:space="preserve"> HYPERLINK \l "_Toc190357123" </w:instrText>
      </w:r>
      <w:r>
        <w:fldChar w:fldCharType="separate"/>
      </w:r>
      <w:r>
        <w:rPr>
          <w:rStyle w:val="241"/>
          <w:rFonts w:ascii="宋体" w:hAnsi="宋体"/>
          <w:bCs/>
          <w:sz w:val="28"/>
          <w:szCs w:val="28"/>
          <w:u w:val="none"/>
        </w:rPr>
        <w:t>第</w:t>
      </w:r>
      <w:r>
        <w:rPr>
          <w:rStyle w:val="241"/>
          <w:rFonts w:hint="eastAsia" w:ascii="宋体" w:hAnsi="宋体"/>
          <w:bCs/>
          <w:sz w:val="28"/>
          <w:szCs w:val="28"/>
          <w:u w:val="none"/>
          <w:lang w:val="en-US" w:eastAsia="zh-CN"/>
        </w:rPr>
        <w:t>三</w:t>
      </w:r>
      <w:r>
        <w:rPr>
          <w:rStyle w:val="241"/>
          <w:rFonts w:ascii="宋体" w:hAnsi="宋体"/>
          <w:bCs/>
          <w:sz w:val="28"/>
          <w:szCs w:val="28"/>
          <w:u w:val="none"/>
        </w:rPr>
        <w:t>部分  合同格式</w:t>
      </w:r>
      <w:r>
        <w:rPr>
          <w:rFonts w:ascii="宋体" w:hAnsi="宋体"/>
          <w:sz w:val="28"/>
          <w:szCs w:val="28"/>
        </w:rPr>
        <w:tab/>
      </w:r>
      <w:r>
        <w:rPr>
          <w:rFonts w:hint="eastAsia" w:ascii="宋体" w:hAnsi="宋体"/>
          <w:sz w:val="28"/>
          <w:szCs w:val="28"/>
          <w:lang w:val="en-US" w:eastAsia="zh-CN"/>
        </w:rPr>
        <w:t>1</w:t>
      </w:r>
      <w:r>
        <w:rPr>
          <w:rFonts w:ascii="宋体" w:hAnsi="宋体"/>
          <w:sz w:val="28"/>
          <w:szCs w:val="28"/>
        </w:rPr>
        <w:fldChar w:fldCharType="end"/>
      </w:r>
      <w:r>
        <w:rPr>
          <w:rFonts w:hint="eastAsia" w:ascii="宋体" w:hAnsi="宋体"/>
          <w:sz w:val="28"/>
          <w:szCs w:val="28"/>
          <w:lang w:val="en-US" w:eastAsia="zh-CN"/>
        </w:rPr>
        <w:t>8</w:t>
      </w:r>
    </w:p>
    <w:p w14:paraId="2C2431D7">
      <w:pPr>
        <w:pStyle w:val="228"/>
        <w:tabs>
          <w:tab w:val="right" w:leader="dot" w:pos="9530"/>
        </w:tabs>
        <w:spacing w:line="360" w:lineRule="auto"/>
        <w:rPr>
          <w:rFonts w:hint="eastAsia" w:ascii="宋体" w:hAnsi="宋体" w:eastAsia="宋体"/>
          <w:sz w:val="28"/>
          <w:szCs w:val="28"/>
          <w:lang w:val="en-US" w:eastAsia="zh-CN"/>
        </w:rPr>
      </w:pPr>
      <w:r>
        <w:fldChar w:fldCharType="begin"/>
      </w:r>
      <w:r>
        <w:instrText xml:space="preserve"> HYPERLINK \l "_Toc190357124" </w:instrText>
      </w:r>
      <w:r>
        <w:fldChar w:fldCharType="separate"/>
      </w:r>
      <w:r>
        <w:rPr>
          <w:rStyle w:val="241"/>
          <w:rFonts w:ascii="宋体" w:hAnsi="宋体" w:cs="宋体"/>
          <w:sz w:val="28"/>
          <w:szCs w:val="28"/>
          <w:u w:val="none"/>
        </w:rPr>
        <w:t>第</w:t>
      </w:r>
      <w:r>
        <w:rPr>
          <w:rStyle w:val="241"/>
          <w:rFonts w:hint="eastAsia" w:ascii="宋体" w:hAnsi="宋体" w:cs="宋体"/>
          <w:sz w:val="28"/>
          <w:szCs w:val="28"/>
          <w:u w:val="none"/>
          <w:lang w:val="en-US" w:eastAsia="zh-CN"/>
        </w:rPr>
        <w:t>四</w:t>
      </w:r>
      <w:r>
        <w:rPr>
          <w:rStyle w:val="241"/>
          <w:rFonts w:ascii="宋体" w:hAnsi="宋体" w:cs="宋体"/>
          <w:sz w:val="28"/>
          <w:szCs w:val="28"/>
          <w:u w:val="none"/>
        </w:rPr>
        <w:t>部分   项目采购需求</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r>
        <w:rPr>
          <w:rFonts w:hint="eastAsia" w:ascii="宋体" w:hAnsi="宋体"/>
          <w:sz w:val="28"/>
          <w:szCs w:val="28"/>
          <w:lang w:val="en-US" w:eastAsia="zh-CN"/>
        </w:rPr>
        <w:t>4</w:t>
      </w:r>
    </w:p>
    <w:p w14:paraId="2B6849E6">
      <w:pPr>
        <w:pStyle w:val="222"/>
        <w:tabs>
          <w:tab w:val="right" w:leader="dot" w:pos="9530"/>
        </w:tabs>
        <w:spacing w:line="360" w:lineRule="auto"/>
        <w:rPr>
          <w:rFonts w:ascii="宋体" w:hAnsi="宋体"/>
          <w:sz w:val="28"/>
          <w:szCs w:val="28"/>
        </w:rPr>
      </w:pPr>
      <w:r>
        <w:fldChar w:fldCharType="begin"/>
      </w:r>
      <w:r>
        <w:instrText xml:space="preserve"> HYPERLINK \l "_Toc190357125" </w:instrText>
      </w:r>
      <w:r>
        <w:fldChar w:fldCharType="separate"/>
      </w:r>
      <w:r>
        <w:rPr>
          <w:rStyle w:val="241"/>
          <w:rFonts w:ascii="宋体" w:hAnsi="宋体"/>
          <w:bCs/>
          <w:sz w:val="28"/>
          <w:szCs w:val="28"/>
          <w:u w:val="none"/>
        </w:rPr>
        <w:t>第二章   响 应 文 件 格 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_Toc190357125 \h </w:instrText>
      </w:r>
      <w:r>
        <w:rPr>
          <w:rFonts w:ascii="宋体" w:hAnsi="宋体"/>
          <w:sz w:val="28"/>
          <w:szCs w:val="28"/>
        </w:rPr>
        <w:fldChar w:fldCharType="separate"/>
      </w:r>
      <w:r>
        <w:rPr>
          <w:rFonts w:ascii="宋体" w:hAnsi="宋体"/>
          <w:sz w:val="28"/>
          <w:szCs w:val="28"/>
        </w:rPr>
        <w:t>30</w:t>
      </w:r>
      <w:r>
        <w:rPr>
          <w:rFonts w:ascii="宋体" w:hAnsi="宋体"/>
          <w:sz w:val="28"/>
          <w:szCs w:val="28"/>
        </w:rPr>
        <w:fldChar w:fldCharType="end"/>
      </w:r>
      <w:r>
        <w:rPr>
          <w:rFonts w:ascii="宋体" w:hAnsi="宋体"/>
          <w:sz w:val="28"/>
          <w:szCs w:val="28"/>
        </w:rPr>
        <w:fldChar w:fldCharType="end"/>
      </w:r>
    </w:p>
    <w:p w14:paraId="0A470D23">
      <w:pPr>
        <w:pStyle w:val="228"/>
        <w:tabs>
          <w:tab w:val="right" w:leader="dot" w:pos="9530"/>
        </w:tabs>
        <w:spacing w:line="360" w:lineRule="auto"/>
        <w:rPr>
          <w:rFonts w:ascii="宋体" w:hAnsi="宋体"/>
          <w:sz w:val="28"/>
          <w:szCs w:val="28"/>
        </w:rPr>
      </w:pPr>
      <w:r>
        <w:fldChar w:fldCharType="begin"/>
      </w:r>
      <w:r>
        <w:instrText xml:space="preserve"> HYPERLINK \l "_Toc190357126" </w:instrText>
      </w:r>
      <w:r>
        <w:fldChar w:fldCharType="separate"/>
      </w:r>
      <w:r>
        <w:rPr>
          <w:rStyle w:val="241"/>
          <w:rFonts w:ascii="宋体" w:hAnsi="宋体"/>
          <w:bCs/>
          <w:sz w:val="28"/>
          <w:szCs w:val="28"/>
          <w:u w:val="none"/>
        </w:rPr>
        <w:t>一、谈判函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_Toc190357126 \h </w:instrText>
      </w:r>
      <w:r>
        <w:rPr>
          <w:rFonts w:ascii="宋体" w:hAnsi="宋体"/>
          <w:sz w:val="28"/>
          <w:szCs w:val="28"/>
        </w:rPr>
        <w:fldChar w:fldCharType="separate"/>
      </w:r>
      <w:r>
        <w:rPr>
          <w:rFonts w:ascii="宋体" w:hAnsi="宋体"/>
          <w:sz w:val="28"/>
          <w:szCs w:val="28"/>
        </w:rPr>
        <w:t>3</w:t>
      </w:r>
      <w:r>
        <w:rPr>
          <w:rFonts w:hint="eastAsia" w:ascii="宋体" w:hAnsi="宋体"/>
          <w:sz w:val="28"/>
          <w:szCs w:val="28"/>
          <w:lang w:val="en-US" w:eastAsia="zh-CN"/>
        </w:rPr>
        <w:t>1</w:t>
      </w:r>
      <w:r>
        <w:rPr>
          <w:rFonts w:ascii="宋体" w:hAnsi="宋体"/>
          <w:sz w:val="28"/>
          <w:szCs w:val="28"/>
        </w:rPr>
        <w:fldChar w:fldCharType="end"/>
      </w:r>
      <w:r>
        <w:rPr>
          <w:rFonts w:ascii="宋体" w:hAnsi="宋体"/>
          <w:sz w:val="28"/>
          <w:szCs w:val="28"/>
        </w:rPr>
        <w:fldChar w:fldCharType="end"/>
      </w:r>
    </w:p>
    <w:p w14:paraId="3E353A88">
      <w:pPr>
        <w:pStyle w:val="228"/>
        <w:tabs>
          <w:tab w:val="right" w:leader="dot" w:pos="9530"/>
        </w:tabs>
        <w:spacing w:line="360" w:lineRule="auto"/>
        <w:rPr>
          <w:rFonts w:ascii="宋体" w:hAnsi="宋体"/>
          <w:sz w:val="28"/>
          <w:szCs w:val="28"/>
        </w:rPr>
      </w:pPr>
      <w:r>
        <w:fldChar w:fldCharType="begin"/>
      </w:r>
      <w:r>
        <w:instrText xml:space="preserve"> HYPERLINK \l "_Toc190357127" </w:instrText>
      </w:r>
      <w:r>
        <w:fldChar w:fldCharType="separate"/>
      </w:r>
      <w:r>
        <w:rPr>
          <w:rStyle w:val="241"/>
          <w:rFonts w:ascii="宋体" w:hAnsi="宋体"/>
          <w:bCs/>
          <w:sz w:val="28"/>
          <w:szCs w:val="28"/>
          <w:u w:val="none"/>
        </w:rPr>
        <w:t>二、报价一览表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_Toc190357127 \h </w:instrText>
      </w:r>
      <w:r>
        <w:rPr>
          <w:rFonts w:ascii="宋体" w:hAnsi="宋体"/>
          <w:sz w:val="28"/>
          <w:szCs w:val="28"/>
        </w:rPr>
        <w:fldChar w:fldCharType="separate"/>
      </w:r>
      <w:r>
        <w:rPr>
          <w:rFonts w:ascii="宋体" w:hAnsi="宋体"/>
          <w:sz w:val="28"/>
          <w:szCs w:val="28"/>
        </w:rPr>
        <w:t>3</w:t>
      </w:r>
      <w:r>
        <w:rPr>
          <w:rFonts w:hint="eastAsia" w:ascii="宋体" w:hAnsi="宋体"/>
          <w:sz w:val="28"/>
          <w:szCs w:val="28"/>
          <w:lang w:val="en-US" w:eastAsia="zh-CN"/>
        </w:rPr>
        <w:t>3</w:t>
      </w:r>
      <w:r>
        <w:rPr>
          <w:rFonts w:ascii="宋体" w:hAnsi="宋体"/>
          <w:sz w:val="28"/>
          <w:szCs w:val="28"/>
        </w:rPr>
        <w:fldChar w:fldCharType="end"/>
      </w:r>
      <w:r>
        <w:rPr>
          <w:rFonts w:ascii="宋体" w:hAnsi="宋体"/>
          <w:sz w:val="28"/>
          <w:szCs w:val="28"/>
        </w:rPr>
        <w:fldChar w:fldCharType="end"/>
      </w:r>
    </w:p>
    <w:p w14:paraId="03B7709D">
      <w:pPr>
        <w:pStyle w:val="228"/>
        <w:tabs>
          <w:tab w:val="right" w:leader="dot" w:pos="9530"/>
        </w:tabs>
        <w:spacing w:line="360" w:lineRule="auto"/>
        <w:rPr>
          <w:rFonts w:ascii="宋体" w:hAnsi="宋体"/>
          <w:sz w:val="28"/>
          <w:szCs w:val="28"/>
        </w:rPr>
      </w:pPr>
      <w:r>
        <w:fldChar w:fldCharType="begin"/>
      </w:r>
      <w:r>
        <w:instrText xml:space="preserve"> HYPERLINK \l "_Toc190357128" </w:instrText>
      </w:r>
      <w:r>
        <w:fldChar w:fldCharType="separate"/>
      </w:r>
      <w:r>
        <w:rPr>
          <w:rStyle w:val="241"/>
          <w:rFonts w:ascii="宋体" w:hAnsi="宋体"/>
          <w:bCs/>
          <w:sz w:val="28"/>
          <w:szCs w:val="28"/>
          <w:u w:val="none"/>
        </w:rPr>
        <w:t>三、报价明细表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_Toc190357128 \h </w:instrText>
      </w:r>
      <w:r>
        <w:rPr>
          <w:rFonts w:ascii="宋体" w:hAnsi="宋体"/>
          <w:sz w:val="28"/>
          <w:szCs w:val="28"/>
        </w:rPr>
        <w:fldChar w:fldCharType="separate"/>
      </w:r>
      <w:r>
        <w:rPr>
          <w:rFonts w:ascii="宋体" w:hAnsi="宋体"/>
          <w:sz w:val="28"/>
          <w:szCs w:val="28"/>
        </w:rPr>
        <w:t>3</w:t>
      </w:r>
      <w:r>
        <w:rPr>
          <w:rFonts w:hint="eastAsia" w:ascii="宋体" w:hAnsi="宋体"/>
          <w:sz w:val="28"/>
          <w:szCs w:val="28"/>
          <w:lang w:val="en-US" w:eastAsia="zh-CN"/>
        </w:rPr>
        <w:t>4</w:t>
      </w:r>
      <w:r>
        <w:rPr>
          <w:rFonts w:ascii="宋体" w:hAnsi="宋体"/>
          <w:sz w:val="28"/>
          <w:szCs w:val="28"/>
        </w:rPr>
        <w:fldChar w:fldCharType="end"/>
      </w:r>
      <w:r>
        <w:rPr>
          <w:rFonts w:ascii="宋体" w:hAnsi="宋体"/>
          <w:sz w:val="28"/>
          <w:szCs w:val="28"/>
        </w:rPr>
        <w:fldChar w:fldCharType="end"/>
      </w:r>
    </w:p>
    <w:p w14:paraId="00978A30">
      <w:pPr>
        <w:pStyle w:val="228"/>
        <w:tabs>
          <w:tab w:val="right" w:leader="dot" w:pos="9530"/>
        </w:tabs>
        <w:spacing w:line="360" w:lineRule="auto"/>
        <w:rPr>
          <w:rFonts w:ascii="宋体" w:hAnsi="宋体"/>
          <w:sz w:val="28"/>
          <w:szCs w:val="28"/>
        </w:rPr>
      </w:pPr>
      <w:r>
        <w:fldChar w:fldCharType="begin"/>
      </w:r>
      <w:r>
        <w:instrText xml:space="preserve"> HYPERLINK \l "_Toc190357128" </w:instrText>
      </w:r>
      <w:r>
        <w:fldChar w:fldCharType="separate"/>
      </w:r>
      <w:r>
        <w:rPr>
          <w:rStyle w:val="241"/>
          <w:rFonts w:hint="eastAsia" w:ascii="宋体" w:hAnsi="宋体"/>
          <w:bCs/>
          <w:sz w:val="28"/>
          <w:szCs w:val="28"/>
          <w:u w:val="none"/>
          <w:lang w:val="en-US" w:eastAsia="zh-CN"/>
        </w:rPr>
        <w:t>四、技术规格响应偏离表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_Toc190357128 \h </w:instrText>
      </w:r>
      <w:r>
        <w:rPr>
          <w:rFonts w:ascii="宋体" w:hAnsi="宋体"/>
          <w:sz w:val="28"/>
          <w:szCs w:val="28"/>
        </w:rPr>
        <w:fldChar w:fldCharType="separate"/>
      </w:r>
      <w:r>
        <w:rPr>
          <w:rFonts w:ascii="宋体" w:hAnsi="宋体"/>
          <w:sz w:val="28"/>
          <w:szCs w:val="28"/>
        </w:rPr>
        <w:t>35</w:t>
      </w:r>
      <w:r>
        <w:rPr>
          <w:rFonts w:ascii="宋体" w:hAnsi="宋体"/>
          <w:sz w:val="28"/>
          <w:szCs w:val="28"/>
        </w:rPr>
        <w:fldChar w:fldCharType="end"/>
      </w:r>
      <w:r>
        <w:rPr>
          <w:rFonts w:ascii="宋体" w:hAnsi="宋体"/>
          <w:sz w:val="28"/>
          <w:szCs w:val="28"/>
        </w:rPr>
        <w:fldChar w:fldCharType="end"/>
      </w:r>
    </w:p>
    <w:p w14:paraId="0B037A52">
      <w:pPr>
        <w:pStyle w:val="228"/>
        <w:tabs>
          <w:tab w:val="right" w:leader="dot" w:pos="9530"/>
        </w:tabs>
        <w:spacing w:line="360" w:lineRule="auto"/>
        <w:rPr>
          <w:rFonts w:ascii="宋体" w:hAnsi="宋体"/>
          <w:sz w:val="28"/>
          <w:szCs w:val="28"/>
        </w:rPr>
      </w:pPr>
      <w:r>
        <w:fldChar w:fldCharType="begin"/>
      </w:r>
      <w:r>
        <w:instrText xml:space="preserve"> HYPERLINK \l "_Toc190357130" </w:instrText>
      </w:r>
      <w:r>
        <w:fldChar w:fldCharType="separate"/>
      </w:r>
      <w:r>
        <w:rPr>
          <w:rStyle w:val="241"/>
          <w:rFonts w:ascii="宋体" w:hAnsi="宋体"/>
          <w:bCs/>
          <w:sz w:val="28"/>
          <w:szCs w:val="28"/>
          <w:u w:val="none"/>
        </w:rPr>
        <w:t>五、服务承诺</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_Toc190357130 \h </w:instrText>
      </w:r>
      <w:r>
        <w:rPr>
          <w:rFonts w:ascii="宋体" w:hAnsi="宋体"/>
          <w:sz w:val="28"/>
          <w:szCs w:val="28"/>
        </w:rPr>
        <w:fldChar w:fldCharType="separate"/>
      </w:r>
      <w:r>
        <w:rPr>
          <w:rFonts w:ascii="宋体" w:hAnsi="宋体"/>
          <w:sz w:val="28"/>
          <w:szCs w:val="28"/>
        </w:rPr>
        <w:t>3</w:t>
      </w:r>
      <w:r>
        <w:rPr>
          <w:rFonts w:hint="eastAsia" w:ascii="宋体" w:hAnsi="宋体"/>
          <w:sz w:val="28"/>
          <w:szCs w:val="28"/>
          <w:lang w:val="en-US" w:eastAsia="zh-CN"/>
        </w:rPr>
        <w:t>6</w:t>
      </w:r>
      <w:r>
        <w:rPr>
          <w:rFonts w:ascii="宋体" w:hAnsi="宋体"/>
          <w:sz w:val="28"/>
          <w:szCs w:val="28"/>
        </w:rPr>
        <w:fldChar w:fldCharType="end"/>
      </w:r>
      <w:r>
        <w:rPr>
          <w:rFonts w:ascii="宋体" w:hAnsi="宋体"/>
          <w:sz w:val="28"/>
          <w:szCs w:val="28"/>
        </w:rPr>
        <w:fldChar w:fldCharType="end"/>
      </w:r>
    </w:p>
    <w:p w14:paraId="273E9D8F">
      <w:pPr>
        <w:pStyle w:val="228"/>
        <w:tabs>
          <w:tab w:val="right" w:leader="dot" w:pos="9530"/>
        </w:tabs>
        <w:spacing w:line="360" w:lineRule="auto"/>
        <w:rPr>
          <w:rFonts w:ascii="宋体" w:hAnsi="宋体"/>
          <w:sz w:val="28"/>
          <w:szCs w:val="28"/>
        </w:rPr>
      </w:pPr>
      <w:r>
        <w:fldChar w:fldCharType="begin"/>
      </w:r>
      <w:r>
        <w:instrText xml:space="preserve"> HYPERLINK \l "_Toc190357132" </w:instrText>
      </w:r>
      <w:r>
        <w:fldChar w:fldCharType="separate"/>
      </w:r>
      <w:r>
        <w:rPr>
          <w:rStyle w:val="241"/>
          <w:rFonts w:ascii="宋体" w:hAnsi="宋体"/>
          <w:bCs/>
          <w:sz w:val="28"/>
          <w:szCs w:val="28"/>
          <w:u w:val="none"/>
        </w:rPr>
        <w:t>六、资质审查时供应商必须提交的资格证明文件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_Toc190357132 \h </w:instrText>
      </w:r>
      <w:r>
        <w:rPr>
          <w:rFonts w:ascii="宋体" w:hAnsi="宋体"/>
          <w:sz w:val="28"/>
          <w:szCs w:val="28"/>
        </w:rPr>
        <w:fldChar w:fldCharType="separate"/>
      </w:r>
      <w:r>
        <w:rPr>
          <w:rFonts w:ascii="宋体" w:hAnsi="宋体"/>
          <w:sz w:val="28"/>
          <w:szCs w:val="28"/>
        </w:rPr>
        <w:t>3</w:t>
      </w:r>
      <w:r>
        <w:rPr>
          <w:rFonts w:hint="eastAsia" w:ascii="宋体" w:hAnsi="宋体"/>
          <w:sz w:val="28"/>
          <w:szCs w:val="28"/>
          <w:lang w:val="en-US" w:eastAsia="zh-CN"/>
        </w:rPr>
        <w:t>7</w:t>
      </w:r>
      <w:r>
        <w:rPr>
          <w:rFonts w:ascii="宋体" w:hAnsi="宋体"/>
          <w:sz w:val="28"/>
          <w:szCs w:val="28"/>
        </w:rPr>
        <w:fldChar w:fldCharType="end"/>
      </w:r>
      <w:r>
        <w:rPr>
          <w:rFonts w:ascii="宋体" w:hAnsi="宋体"/>
          <w:sz w:val="28"/>
          <w:szCs w:val="28"/>
        </w:rPr>
        <w:fldChar w:fldCharType="end"/>
      </w:r>
    </w:p>
    <w:p w14:paraId="0F4AC989">
      <w:pPr>
        <w:pStyle w:val="228"/>
        <w:tabs>
          <w:tab w:val="right" w:leader="dot" w:pos="9530"/>
        </w:tabs>
        <w:spacing w:line="360" w:lineRule="auto"/>
        <w:rPr>
          <w:rFonts w:ascii="宋体" w:hAnsi="宋体"/>
          <w:sz w:val="28"/>
          <w:szCs w:val="28"/>
        </w:rPr>
      </w:pPr>
      <w:r>
        <w:fldChar w:fldCharType="begin"/>
      </w:r>
      <w:r>
        <w:instrText xml:space="preserve"> HYPERLINK \l "_Toc190357133" </w:instrText>
      </w:r>
      <w:r>
        <w:fldChar w:fldCharType="separate"/>
      </w:r>
      <w:r>
        <w:rPr>
          <w:rStyle w:val="241"/>
          <w:rFonts w:ascii="宋体" w:hAnsi="宋体"/>
          <w:bCs/>
          <w:sz w:val="28"/>
          <w:szCs w:val="28"/>
          <w:u w:val="none"/>
        </w:rPr>
        <w:t>七、示范格式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_Toc190357133 \h </w:instrText>
      </w:r>
      <w:r>
        <w:rPr>
          <w:rFonts w:ascii="宋体" w:hAnsi="宋体"/>
          <w:sz w:val="28"/>
          <w:szCs w:val="28"/>
        </w:rPr>
        <w:fldChar w:fldCharType="separate"/>
      </w:r>
      <w:r>
        <w:rPr>
          <w:rFonts w:ascii="宋体" w:hAnsi="宋体"/>
          <w:sz w:val="28"/>
          <w:szCs w:val="28"/>
        </w:rPr>
        <w:t>3</w:t>
      </w:r>
      <w:r>
        <w:rPr>
          <w:rFonts w:hint="eastAsia" w:ascii="宋体" w:hAnsi="宋体"/>
          <w:sz w:val="28"/>
          <w:szCs w:val="28"/>
          <w:lang w:val="en-US" w:eastAsia="zh-CN"/>
        </w:rPr>
        <w:t>8</w:t>
      </w:r>
      <w:r>
        <w:rPr>
          <w:rFonts w:ascii="宋体" w:hAnsi="宋体"/>
          <w:sz w:val="28"/>
          <w:szCs w:val="28"/>
        </w:rPr>
        <w:fldChar w:fldCharType="end"/>
      </w:r>
      <w:r>
        <w:rPr>
          <w:rFonts w:ascii="宋体" w:hAnsi="宋体"/>
          <w:sz w:val="28"/>
          <w:szCs w:val="28"/>
        </w:rPr>
        <w:fldChar w:fldCharType="end"/>
      </w:r>
    </w:p>
    <w:p w14:paraId="20C7ADF1">
      <w:pPr>
        <w:spacing w:line="360" w:lineRule="auto"/>
        <w:rPr>
          <w:rFonts w:ascii="宋体" w:hAnsi="宋体"/>
          <w:bCs/>
          <w:sz w:val="28"/>
          <w:szCs w:val="28"/>
        </w:rPr>
      </w:pPr>
      <w:r>
        <w:rPr>
          <w:rFonts w:ascii="宋体" w:hAnsi="宋体"/>
          <w:bCs/>
          <w:sz w:val="28"/>
          <w:szCs w:val="28"/>
        </w:rPr>
        <w:fldChar w:fldCharType="end"/>
      </w:r>
      <w:r>
        <w:rPr>
          <w:rFonts w:hint="eastAsia" w:ascii="宋体" w:hAnsi="宋体"/>
          <w:bCs/>
          <w:sz w:val="28"/>
          <w:szCs w:val="28"/>
        </w:rPr>
        <w:t>尊敬的供应商：</w:t>
      </w:r>
    </w:p>
    <w:p w14:paraId="0A2D6C98">
      <w:pPr>
        <w:pStyle w:val="227"/>
        <w:spacing w:line="640" w:lineRule="exact"/>
        <w:ind w:firstLine="571"/>
        <w:rPr>
          <w:rFonts w:ascii="宋体" w:eastAsia="宋体"/>
          <w:bCs/>
        </w:rPr>
      </w:pPr>
      <w:r>
        <w:rPr>
          <w:rFonts w:hint="eastAsia" w:ascii="宋体" w:eastAsia="宋体"/>
          <w:bCs/>
        </w:rPr>
        <w:t>欢迎参加本次项目的单一来源采购。为了保证谈判顺利进行，请在制作响应文件之前，仔细阅读采购文件的各项条款，并严格按要求制作和递交响应文件。谢谢合作！</w:t>
      </w:r>
    </w:p>
    <w:p w14:paraId="639D24C6">
      <w:pPr>
        <w:pStyle w:val="227"/>
        <w:spacing w:line="640" w:lineRule="exact"/>
        <w:ind w:firstLine="571"/>
        <w:rPr>
          <w:rFonts w:ascii="宋体" w:eastAsia="宋体"/>
          <w:bCs/>
        </w:rPr>
      </w:pPr>
    </w:p>
    <w:p w14:paraId="4898F9BB">
      <w:pPr>
        <w:pStyle w:val="227"/>
        <w:spacing w:line="640" w:lineRule="exact"/>
        <w:ind w:firstLine="0"/>
        <w:rPr>
          <w:rFonts w:ascii="宋体" w:eastAsia="宋体"/>
          <w:sz w:val="24"/>
        </w:rPr>
      </w:pPr>
    </w:p>
    <w:p w14:paraId="62345529">
      <w:pPr>
        <w:pStyle w:val="227"/>
        <w:spacing w:line="640" w:lineRule="exact"/>
        <w:ind w:firstLine="0"/>
        <w:rPr>
          <w:rFonts w:ascii="宋体" w:eastAsia="宋体"/>
          <w:sz w:val="24"/>
        </w:rPr>
      </w:pPr>
    </w:p>
    <w:p w14:paraId="23C51A44">
      <w:pPr>
        <w:pStyle w:val="182"/>
        <w:spacing w:before="0" w:after="0" w:line="360" w:lineRule="auto"/>
        <w:jc w:val="center"/>
        <w:rPr>
          <w:rFonts w:hAnsi="宋体"/>
          <w:bCs/>
          <w:sz w:val="36"/>
          <w:szCs w:val="44"/>
        </w:rPr>
      </w:pPr>
      <w:bookmarkStart w:id="1" w:name="_Toc455472177"/>
      <w:bookmarkStart w:id="2" w:name="_Toc190357119"/>
      <w:r>
        <w:rPr>
          <w:rFonts w:hint="eastAsia" w:hAnsi="宋体"/>
          <w:bCs/>
          <w:sz w:val="36"/>
          <w:szCs w:val="44"/>
        </w:rPr>
        <w:t xml:space="preserve">第一章   </w:t>
      </w:r>
      <w:bookmarkEnd w:id="1"/>
      <w:r>
        <w:rPr>
          <w:rFonts w:hint="eastAsia" w:hAnsi="宋体"/>
          <w:bCs/>
          <w:sz w:val="36"/>
          <w:szCs w:val="44"/>
        </w:rPr>
        <w:t>单一来源采购邀请</w:t>
      </w:r>
      <w:bookmarkEnd w:id="2"/>
    </w:p>
    <w:p w14:paraId="141D1C64">
      <w:pPr>
        <w:pStyle w:val="183"/>
        <w:spacing w:before="0" w:after="0" w:line="300" w:lineRule="auto"/>
        <w:jc w:val="center"/>
        <w:rPr>
          <w:rFonts w:ascii="宋体" w:hAnsi="宋体" w:eastAsia="宋体"/>
          <w:bCs/>
          <w:sz w:val="28"/>
          <w:szCs w:val="28"/>
        </w:rPr>
      </w:pPr>
      <w:bookmarkStart w:id="3" w:name="_Toc455472178"/>
      <w:bookmarkStart w:id="4" w:name="_Toc190357120"/>
      <w:r>
        <w:rPr>
          <w:rFonts w:hint="eastAsia" w:ascii="宋体" w:hAnsi="宋体" w:eastAsia="宋体"/>
          <w:bCs/>
          <w:sz w:val="28"/>
          <w:szCs w:val="28"/>
        </w:rPr>
        <w:t>第一部分   谈判邀请</w:t>
      </w:r>
      <w:bookmarkEnd w:id="3"/>
      <w:bookmarkEnd w:id="4"/>
    </w:p>
    <w:p w14:paraId="7C8130B5">
      <w:pPr>
        <w:spacing w:line="520" w:lineRule="exact"/>
        <w:ind w:firstLine="600"/>
        <w:rPr>
          <w:rFonts w:ascii="宋体" w:hAnsi="宋体"/>
          <w:sz w:val="24"/>
          <w:u w:val="single"/>
        </w:rPr>
      </w:pPr>
      <w:r>
        <w:rPr>
          <w:rFonts w:hint="eastAsia" w:ascii="宋体" w:hAnsi="宋体"/>
          <w:sz w:val="24"/>
        </w:rPr>
        <w:t>受</w:t>
      </w:r>
      <w:r>
        <w:rPr>
          <w:rFonts w:hint="eastAsia" w:ascii="宋体" w:hAnsi="宋体"/>
          <w:sz w:val="24"/>
          <w:u w:val="single"/>
        </w:rPr>
        <w:t>涟水县教育体育局</w:t>
      </w:r>
      <w:r>
        <w:rPr>
          <w:rFonts w:hint="eastAsia" w:ascii="宋体" w:hAnsi="宋体"/>
          <w:sz w:val="24"/>
        </w:rPr>
        <w:t>的委托，</w:t>
      </w:r>
      <w:r>
        <w:rPr>
          <w:rFonts w:hint="eastAsia" w:ascii="宋体" w:hAnsi="宋体"/>
          <w:sz w:val="24"/>
          <w:u w:val="single"/>
        </w:rPr>
        <w:t>江苏淮安木禾咨询有限公司</w:t>
      </w:r>
      <w:r>
        <w:rPr>
          <w:rFonts w:hint="eastAsia" w:ascii="宋体" w:hAnsi="宋体"/>
          <w:sz w:val="24"/>
        </w:rPr>
        <w:t>就</w:t>
      </w:r>
      <w:bookmarkStart w:id="5" w:name="OLE_LINK5"/>
      <w:bookmarkStart w:id="6" w:name="OLE_LINK4"/>
      <w:r>
        <w:rPr>
          <w:rFonts w:hint="eastAsia" w:ascii="宋体" w:hAnsi="宋体"/>
          <w:sz w:val="24"/>
          <w:u w:val="single"/>
        </w:rPr>
        <w:t>涟水县自行车队训练比赛用车及配件采购项目</w:t>
      </w:r>
      <w:bookmarkEnd w:id="5"/>
      <w:bookmarkEnd w:id="6"/>
      <w:r>
        <w:rPr>
          <w:rFonts w:hint="eastAsia" w:ascii="宋体" w:hAnsi="宋体"/>
          <w:sz w:val="24"/>
        </w:rPr>
        <w:t>进行单一来源采购，现邀请</w:t>
      </w:r>
      <w:r>
        <w:rPr>
          <w:rFonts w:hint="eastAsia" w:ascii="宋体" w:hAnsi="宋体"/>
          <w:sz w:val="24"/>
          <w:u w:val="single"/>
        </w:rPr>
        <w:t>北京合利兄弟体育器材有限公司</w:t>
      </w:r>
      <w:r>
        <w:rPr>
          <w:rFonts w:hint="eastAsia" w:ascii="宋体" w:hAnsi="宋体"/>
          <w:sz w:val="24"/>
        </w:rPr>
        <w:t>参加本项目采购。</w:t>
      </w:r>
    </w:p>
    <w:p w14:paraId="432B6D3C">
      <w:pPr>
        <w:spacing w:line="520" w:lineRule="exact"/>
        <w:ind w:firstLine="600"/>
        <w:rPr>
          <w:rFonts w:ascii="宋体" w:hAnsi="宋体"/>
          <w:sz w:val="24"/>
        </w:rPr>
      </w:pPr>
      <w:bookmarkStart w:id="7" w:name="_Toc28359089"/>
      <w:bookmarkStart w:id="8" w:name="_Toc35393798"/>
      <w:bookmarkStart w:id="9" w:name="_Toc28359012"/>
      <w:bookmarkStart w:id="10" w:name="_Toc35393629"/>
      <w:r>
        <w:rPr>
          <w:rFonts w:hint="eastAsia" w:ascii="宋体" w:hAnsi="宋体"/>
          <w:sz w:val="24"/>
        </w:rPr>
        <w:t>一、项目基本情况</w:t>
      </w:r>
      <w:bookmarkEnd w:id="7"/>
      <w:bookmarkEnd w:id="8"/>
      <w:bookmarkEnd w:id="9"/>
      <w:bookmarkEnd w:id="10"/>
    </w:p>
    <w:p w14:paraId="660A6EEF">
      <w:pPr>
        <w:spacing w:line="520" w:lineRule="exact"/>
        <w:ind w:firstLine="600"/>
        <w:rPr>
          <w:rFonts w:hint="eastAsia" w:ascii="宋体" w:hAnsi="宋体"/>
          <w:sz w:val="24"/>
        </w:rPr>
      </w:pPr>
      <w:r>
        <w:rPr>
          <w:rFonts w:hint="eastAsia" w:ascii="宋体" w:hAnsi="宋体"/>
          <w:sz w:val="24"/>
        </w:rPr>
        <w:t>项目编号：JSZC-320826-HAMH-D2025-0007</w:t>
      </w:r>
    </w:p>
    <w:p w14:paraId="49A56826">
      <w:pPr>
        <w:spacing w:line="520" w:lineRule="exact"/>
        <w:ind w:firstLine="600"/>
        <w:rPr>
          <w:rFonts w:ascii="宋体" w:hAnsi="宋体"/>
          <w:sz w:val="24"/>
        </w:rPr>
      </w:pPr>
      <w:r>
        <w:rPr>
          <w:rFonts w:hint="eastAsia" w:ascii="宋体" w:hAnsi="宋体"/>
          <w:sz w:val="24"/>
        </w:rPr>
        <w:t>项目名称：涟水县自行车队训练比赛用车及配件采购项目</w:t>
      </w:r>
    </w:p>
    <w:p w14:paraId="4EE71516">
      <w:pPr>
        <w:spacing w:line="520" w:lineRule="exact"/>
        <w:ind w:firstLine="600"/>
        <w:rPr>
          <w:rFonts w:ascii="宋体" w:hAnsi="宋体"/>
          <w:color w:val="000000"/>
          <w:sz w:val="24"/>
        </w:rPr>
      </w:pPr>
      <w:r>
        <w:rPr>
          <w:rFonts w:hint="eastAsia" w:ascii="宋体" w:hAnsi="宋体"/>
          <w:sz w:val="24"/>
        </w:rPr>
        <w:t>预算金额：</w:t>
      </w:r>
      <w:r>
        <w:rPr>
          <w:rFonts w:hint="eastAsia" w:ascii="宋体" w:hAnsi="宋体"/>
          <w:color w:val="000000"/>
          <w:sz w:val="24"/>
        </w:rPr>
        <w:t>131万元</w:t>
      </w:r>
    </w:p>
    <w:p w14:paraId="6C6B26A1">
      <w:pPr>
        <w:spacing w:line="520" w:lineRule="exact"/>
        <w:ind w:firstLine="600"/>
        <w:rPr>
          <w:rFonts w:ascii="宋体" w:hAnsi="宋体"/>
          <w:sz w:val="24"/>
        </w:rPr>
      </w:pPr>
      <w:r>
        <w:rPr>
          <w:rFonts w:hint="eastAsia" w:ascii="宋体" w:hAnsi="宋体"/>
          <w:sz w:val="24"/>
        </w:rPr>
        <w:t>采购需求：涟水县自行车队训练比赛用车及配件采购项目，具体见采购需求。</w:t>
      </w:r>
    </w:p>
    <w:p w14:paraId="13C43DDE">
      <w:pPr>
        <w:spacing w:line="520" w:lineRule="exact"/>
        <w:ind w:firstLine="600"/>
        <w:rPr>
          <w:rFonts w:ascii="宋体" w:hAnsi="宋体"/>
          <w:sz w:val="24"/>
        </w:rPr>
      </w:pPr>
      <w:r>
        <w:rPr>
          <w:rFonts w:hint="eastAsia" w:ascii="宋体" w:hAnsi="宋体"/>
          <w:sz w:val="24"/>
        </w:rPr>
        <w:t xml:space="preserve">合同履行期限：7个日历天 </w:t>
      </w:r>
    </w:p>
    <w:p w14:paraId="460BC5BC">
      <w:pPr>
        <w:spacing w:line="520" w:lineRule="exact"/>
        <w:ind w:firstLine="600"/>
        <w:rPr>
          <w:rFonts w:ascii="宋体" w:hAnsi="宋体"/>
          <w:sz w:val="24"/>
        </w:rPr>
      </w:pPr>
      <w:bookmarkStart w:id="11" w:name="_Toc35393799"/>
      <w:bookmarkStart w:id="12" w:name="_Toc28359090"/>
      <w:bookmarkStart w:id="13" w:name="_Toc35393630"/>
      <w:bookmarkStart w:id="14" w:name="_Toc28359013"/>
      <w:r>
        <w:rPr>
          <w:rFonts w:hint="eastAsia" w:ascii="宋体" w:hAnsi="宋体"/>
          <w:sz w:val="24"/>
        </w:rPr>
        <w:t>二、供应商应当具备下列资质要求：</w:t>
      </w:r>
      <w:bookmarkEnd w:id="11"/>
      <w:bookmarkEnd w:id="12"/>
      <w:bookmarkEnd w:id="13"/>
      <w:bookmarkEnd w:id="14"/>
    </w:p>
    <w:p w14:paraId="62340BB3">
      <w:pPr>
        <w:spacing w:line="490" w:lineRule="exact"/>
        <w:ind w:firstLine="480"/>
        <w:rPr>
          <w:rFonts w:ascii="宋体" w:hAnsi="宋体"/>
          <w:color w:val="000000"/>
          <w:sz w:val="24"/>
        </w:rPr>
      </w:pPr>
      <w:r>
        <w:rPr>
          <w:rFonts w:hint="eastAsia" w:ascii="宋体" w:hAnsi="宋体"/>
          <w:color w:val="000000"/>
          <w:sz w:val="24"/>
        </w:rPr>
        <w:t>（一）满足《中华人民共和国政府采购法》第二十二条规定：</w:t>
      </w:r>
    </w:p>
    <w:p w14:paraId="17482E31">
      <w:pPr>
        <w:spacing w:line="490" w:lineRule="exact"/>
        <w:ind w:firstLine="480"/>
        <w:rPr>
          <w:rFonts w:ascii="宋体" w:hAnsi="宋体"/>
          <w:color w:val="000000"/>
          <w:sz w:val="24"/>
        </w:rPr>
      </w:pPr>
      <w:r>
        <w:rPr>
          <w:rFonts w:hint="eastAsia" w:ascii="宋体" w:hAnsi="宋体"/>
          <w:color w:val="000000"/>
          <w:sz w:val="24"/>
        </w:rPr>
        <w:t>1.提供下列材料之一： （1）投标人提供法定代表人资格证明（必须提供，格式详见第七部分示范格式一）和法定代表人身份证（扫描件并加盖投标人电子签章）；（2）投标人提供授权委托书（必须提供，格式详见第七部分示范格式二）和受托人身份证（扫描件并加盖投标人电子签章）。</w:t>
      </w:r>
    </w:p>
    <w:p w14:paraId="052D90CF">
      <w:pPr>
        <w:spacing w:line="490" w:lineRule="exact"/>
        <w:ind w:firstLine="480"/>
        <w:rPr>
          <w:rFonts w:ascii="宋体" w:hAnsi="宋体"/>
          <w:color w:val="000000"/>
          <w:sz w:val="24"/>
        </w:rPr>
      </w:pPr>
      <w:r>
        <w:rPr>
          <w:rFonts w:hint="eastAsia" w:ascii="宋体" w:hAnsi="宋体"/>
          <w:color w:val="000000"/>
          <w:sz w:val="24"/>
        </w:rPr>
        <w:t>2.提供营业执照</w:t>
      </w:r>
      <w:r>
        <w:rPr>
          <w:rFonts w:hint="eastAsia" w:ascii="宋体" w:hAnsi="宋体"/>
          <w:sz w:val="24"/>
        </w:rPr>
        <w:t>或事业单位法人证书</w:t>
      </w:r>
      <w:r>
        <w:rPr>
          <w:rFonts w:hint="eastAsia" w:ascii="宋体" w:hAnsi="宋体"/>
          <w:color w:val="000000"/>
          <w:sz w:val="24"/>
        </w:rPr>
        <w:t>（扫描件并加盖投标人电子签章，必须提供）。</w:t>
      </w:r>
    </w:p>
    <w:p w14:paraId="71E07CC1">
      <w:pPr>
        <w:spacing w:line="520" w:lineRule="exact"/>
        <w:ind w:firstLine="480"/>
        <w:rPr>
          <w:rFonts w:ascii="宋体" w:hAnsi="宋体"/>
          <w:sz w:val="24"/>
        </w:rPr>
      </w:pPr>
      <w:r>
        <w:rPr>
          <w:rFonts w:hint="eastAsia" w:ascii="宋体" w:hAnsi="宋体"/>
          <w:color w:val="000000"/>
          <w:sz w:val="24"/>
        </w:rPr>
        <w:t>（二）</w:t>
      </w:r>
      <w:r>
        <w:rPr>
          <w:rFonts w:hint="eastAsia" w:ascii="宋体" w:hAnsi="宋体"/>
          <w:sz w:val="24"/>
        </w:rPr>
        <w:t>本项目的特定资格要求：无</w:t>
      </w:r>
      <w:r>
        <w:rPr>
          <w:rFonts w:ascii="宋体" w:hAnsi="宋体"/>
          <w:sz w:val="24"/>
        </w:rPr>
        <w:t>。</w:t>
      </w:r>
    </w:p>
    <w:p w14:paraId="18AE823A">
      <w:pPr>
        <w:spacing w:line="560" w:lineRule="exact"/>
        <w:ind w:firstLine="480"/>
        <w:rPr>
          <w:rFonts w:ascii="宋体" w:hAnsi="宋体"/>
          <w:sz w:val="24"/>
        </w:rPr>
      </w:pPr>
      <w:bookmarkStart w:id="15" w:name="_Toc35393800"/>
      <w:bookmarkStart w:id="16" w:name="_Toc28359014"/>
      <w:bookmarkStart w:id="17" w:name="_Toc28359091"/>
      <w:bookmarkStart w:id="18" w:name="_Toc35393631"/>
      <w:r>
        <w:rPr>
          <w:rFonts w:hint="eastAsia" w:ascii="宋体" w:hAnsi="宋体"/>
          <w:sz w:val="24"/>
        </w:rPr>
        <w:t>三、获取采购文件</w:t>
      </w:r>
      <w:bookmarkEnd w:id="15"/>
      <w:bookmarkEnd w:id="16"/>
      <w:bookmarkEnd w:id="17"/>
      <w:bookmarkEnd w:id="18"/>
    </w:p>
    <w:p w14:paraId="196B1816">
      <w:pPr>
        <w:spacing w:line="560" w:lineRule="exact"/>
        <w:ind w:firstLine="480"/>
        <w:rPr>
          <w:rFonts w:ascii="宋体" w:hAnsi="宋体"/>
          <w:sz w:val="24"/>
        </w:rPr>
      </w:pPr>
      <w:r>
        <w:rPr>
          <w:rFonts w:hint="eastAsia" w:ascii="宋体" w:hAnsi="宋体"/>
          <w:sz w:val="24"/>
        </w:rPr>
        <w:t>1、时间：自文件发布之日起3个工作日。</w:t>
      </w:r>
    </w:p>
    <w:p w14:paraId="7CB229EB">
      <w:pPr>
        <w:spacing w:line="560" w:lineRule="exact"/>
        <w:ind w:firstLine="480"/>
        <w:rPr>
          <w:rFonts w:ascii="宋体" w:hAnsi="宋体"/>
          <w:sz w:val="24"/>
        </w:rPr>
      </w:pPr>
      <w:bookmarkStart w:id="19" w:name="_Toc28359015"/>
      <w:bookmarkStart w:id="20" w:name="_Toc35393632"/>
      <w:bookmarkStart w:id="21" w:name="_Toc35393801"/>
      <w:bookmarkStart w:id="22" w:name="_Toc28359092"/>
      <w:r>
        <w:rPr>
          <w:rFonts w:hint="eastAsia" w:ascii="宋体" w:hAnsi="宋体"/>
          <w:sz w:val="24"/>
        </w:rPr>
        <w:t xml:space="preserve">2、地点：http://jszfcg.jscz.gov.cn/jszc/login </w:t>
      </w:r>
    </w:p>
    <w:p w14:paraId="395E9342">
      <w:pPr>
        <w:spacing w:line="560" w:lineRule="exact"/>
        <w:ind w:firstLine="480"/>
        <w:rPr>
          <w:rFonts w:ascii="宋体" w:hAnsi="宋体"/>
          <w:sz w:val="24"/>
        </w:rPr>
      </w:pPr>
      <w:r>
        <w:rPr>
          <w:rFonts w:ascii="宋体" w:hAnsi="宋体"/>
          <w:sz w:val="24"/>
        </w:rPr>
        <w:t>3</w:t>
      </w:r>
      <w:r>
        <w:rPr>
          <w:rFonts w:hint="eastAsia" w:ascii="宋体" w:hAnsi="宋体"/>
          <w:sz w:val="24"/>
        </w:rPr>
        <w:t>、方式：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43A2088A">
      <w:pPr>
        <w:spacing w:line="560" w:lineRule="exact"/>
        <w:ind w:firstLine="480"/>
        <w:rPr>
          <w:rFonts w:ascii="宋体" w:hAnsi="宋体"/>
          <w:sz w:val="24"/>
        </w:rPr>
      </w:pPr>
      <w:r>
        <w:rPr>
          <w:rFonts w:hint="eastAsia" w:ascii="宋体" w:hAnsi="宋体"/>
          <w:sz w:val="24"/>
        </w:rPr>
        <w:t>4、售价：0.00元</w:t>
      </w:r>
    </w:p>
    <w:p w14:paraId="3A7BE982">
      <w:pPr>
        <w:spacing w:line="560" w:lineRule="exact"/>
        <w:ind w:firstLine="480"/>
        <w:rPr>
          <w:rFonts w:ascii="宋体" w:hAnsi="宋体"/>
          <w:sz w:val="24"/>
        </w:rPr>
      </w:pPr>
      <w:r>
        <w:rPr>
          <w:rFonts w:hint="eastAsia" w:ascii="宋体" w:hAnsi="宋体"/>
          <w:sz w:val="24"/>
        </w:rPr>
        <w:t>四、</w:t>
      </w:r>
      <w:bookmarkEnd w:id="19"/>
      <w:bookmarkEnd w:id="20"/>
      <w:bookmarkEnd w:id="21"/>
      <w:bookmarkEnd w:id="22"/>
      <w:r>
        <w:rPr>
          <w:rFonts w:hint="eastAsia" w:ascii="宋体" w:hAnsi="宋体"/>
          <w:sz w:val="24"/>
        </w:rPr>
        <w:t>提交响应文件截止时间、谈判时间和地点</w:t>
      </w:r>
    </w:p>
    <w:p w14:paraId="6CDCF041">
      <w:pPr>
        <w:spacing w:line="560" w:lineRule="exact"/>
        <w:ind w:firstLine="480"/>
        <w:rPr>
          <w:rFonts w:ascii="宋体" w:hAnsi="宋体"/>
          <w:sz w:val="24"/>
        </w:rPr>
      </w:pPr>
      <w:r>
        <w:rPr>
          <w:rFonts w:hint="eastAsia" w:ascii="宋体" w:hAnsi="宋体"/>
          <w:sz w:val="24"/>
        </w:rPr>
        <w:t>1、电子响应文件上传截止时间及谈判时间：</w:t>
      </w:r>
      <w:r>
        <w:rPr>
          <w:rFonts w:hint="eastAsia" w:ascii="宋体" w:hAnsi="宋体"/>
          <w:color w:val="0000FF"/>
          <w:sz w:val="24"/>
        </w:rPr>
        <w:t>202</w:t>
      </w:r>
      <w:r>
        <w:rPr>
          <w:rFonts w:ascii="宋体" w:hAnsi="宋体"/>
          <w:color w:val="0000FF"/>
          <w:sz w:val="24"/>
        </w:rPr>
        <w:t>5</w:t>
      </w:r>
      <w:r>
        <w:rPr>
          <w:rFonts w:hint="eastAsia" w:ascii="宋体" w:hAnsi="宋体"/>
          <w:color w:val="0000FF"/>
          <w:sz w:val="24"/>
        </w:rPr>
        <w:t>年12月</w:t>
      </w:r>
      <w:r>
        <w:rPr>
          <w:rFonts w:hint="eastAsia" w:ascii="宋体" w:hAnsi="宋体"/>
          <w:color w:val="0000FF"/>
          <w:sz w:val="24"/>
          <w:lang w:val="en-US" w:eastAsia="zh-CN"/>
        </w:rPr>
        <w:t>17</w:t>
      </w:r>
      <w:r>
        <w:rPr>
          <w:rFonts w:hint="eastAsia" w:ascii="宋体" w:hAnsi="宋体"/>
          <w:color w:val="0000FF"/>
          <w:sz w:val="24"/>
        </w:rPr>
        <w:t>日</w:t>
      </w:r>
      <w:r>
        <w:rPr>
          <w:rFonts w:ascii="宋体" w:hAnsi="宋体"/>
          <w:color w:val="0000FF"/>
          <w:sz w:val="24"/>
        </w:rPr>
        <w:t>9</w:t>
      </w:r>
      <w:r>
        <w:rPr>
          <w:rFonts w:hint="eastAsia" w:ascii="宋体" w:hAnsi="宋体"/>
          <w:color w:val="0000FF"/>
          <w:sz w:val="24"/>
        </w:rPr>
        <w:t>时</w:t>
      </w:r>
      <w:r>
        <w:rPr>
          <w:rFonts w:ascii="宋体" w:hAnsi="宋体"/>
          <w:color w:val="0000FF"/>
          <w:sz w:val="24"/>
        </w:rPr>
        <w:t>00</w:t>
      </w:r>
      <w:r>
        <w:rPr>
          <w:rFonts w:hint="eastAsia" w:ascii="宋体" w:hAnsi="宋体"/>
          <w:color w:val="0000FF"/>
          <w:sz w:val="24"/>
        </w:rPr>
        <w:t>分</w:t>
      </w:r>
      <w:r>
        <w:rPr>
          <w:rFonts w:hint="eastAsia" w:ascii="宋体" w:hAnsi="宋体"/>
          <w:sz w:val="24"/>
        </w:rPr>
        <w:t>。</w:t>
      </w:r>
    </w:p>
    <w:p w14:paraId="5CF75F91">
      <w:pPr>
        <w:spacing w:line="560" w:lineRule="exact"/>
        <w:ind w:firstLine="480"/>
        <w:rPr>
          <w:rFonts w:ascii="宋体" w:hAnsi="宋体"/>
          <w:sz w:val="24"/>
        </w:rPr>
      </w:pPr>
      <w:r>
        <w:rPr>
          <w:rFonts w:ascii="宋体" w:hAnsi="宋体"/>
          <w:sz w:val="24"/>
        </w:rPr>
        <w:t>2</w:t>
      </w:r>
      <w:r>
        <w:rPr>
          <w:rFonts w:hint="eastAsia" w:ascii="宋体" w:hAnsi="宋体"/>
          <w:sz w:val="24"/>
        </w:rPr>
        <w:t>、电子响应文件上传地址：</w:t>
      </w:r>
      <w:r>
        <w:rPr>
          <w:rFonts w:ascii="宋体" w:hAnsi="宋体"/>
          <w:sz w:val="24"/>
        </w:rPr>
        <w:t>http://jszfcg.jscz.gov.cn/jszc/login</w:t>
      </w:r>
    </w:p>
    <w:p w14:paraId="314E374B">
      <w:pPr>
        <w:spacing w:line="560" w:lineRule="exact"/>
        <w:ind w:firstLine="480"/>
        <w:rPr>
          <w:rFonts w:ascii="宋体" w:hAnsi="宋体"/>
          <w:sz w:val="24"/>
        </w:rPr>
      </w:pPr>
      <w:r>
        <w:rPr>
          <w:rFonts w:hint="eastAsia" w:ascii="宋体" w:hAnsi="宋体"/>
          <w:sz w:val="24"/>
        </w:rPr>
        <w:t>3、谈判地点:涟水县数据局东三楼涟水政府采购不见面开标大厅</w:t>
      </w:r>
    </w:p>
    <w:p w14:paraId="3F424885">
      <w:pPr>
        <w:spacing w:line="560" w:lineRule="exact"/>
        <w:ind w:firstLine="480"/>
        <w:rPr>
          <w:rFonts w:ascii="宋体" w:hAnsi="宋体"/>
          <w:sz w:val="24"/>
        </w:rPr>
      </w:pPr>
      <w:bookmarkStart w:id="23" w:name="_Toc28359018"/>
      <w:bookmarkStart w:id="24" w:name="_Toc28359095"/>
      <w:bookmarkStart w:id="25" w:name="_Toc35393636"/>
      <w:bookmarkStart w:id="26" w:name="_Toc35393805"/>
      <w:r>
        <w:rPr>
          <w:rFonts w:hint="eastAsia" w:ascii="宋体" w:hAnsi="宋体"/>
          <w:sz w:val="24"/>
        </w:rPr>
        <w:t>五、对本次采购提出询问，请按</w:t>
      </w:r>
      <w:r>
        <w:rPr>
          <w:rFonts w:ascii="宋体" w:hAnsi="宋体"/>
          <w:sz w:val="24"/>
        </w:rPr>
        <w:t>以下方式</w:t>
      </w:r>
      <w:r>
        <w:rPr>
          <w:rFonts w:hint="eastAsia" w:ascii="宋体" w:hAnsi="宋体"/>
          <w:sz w:val="24"/>
        </w:rPr>
        <w:t>联系</w:t>
      </w:r>
      <w:bookmarkEnd w:id="23"/>
      <w:bookmarkEnd w:id="24"/>
      <w:bookmarkEnd w:id="25"/>
      <w:bookmarkEnd w:id="26"/>
    </w:p>
    <w:p w14:paraId="0C48B2B5">
      <w:pPr>
        <w:spacing w:line="560" w:lineRule="exact"/>
        <w:ind w:firstLine="480"/>
        <w:rPr>
          <w:rFonts w:ascii="宋体" w:hAnsi="宋体"/>
          <w:sz w:val="24"/>
        </w:rPr>
      </w:pPr>
      <w:r>
        <w:rPr>
          <w:rFonts w:hint="eastAsia" w:ascii="宋体" w:hAnsi="宋体"/>
          <w:sz w:val="24"/>
        </w:rPr>
        <w:t>1.采购人信息</w:t>
      </w:r>
    </w:p>
    <w:p w14:paraId="67C22C63">
      <w:pPr>
        <w:spacing w:line="560" w:lineRule="exact"/>
        <w:ind w:firstLine="480"/>
        <w:rPr>
          <w:rFonts w:ascii="宋体" w:hAnsi="宋体"/>
          <w:sz w:val="24"/>
        </w:rPr>
      </w:pPr>
      <w:r>
        <w:rPr>
          <w:rFonts w:hint="eastAsia" w:ascii="宋体" w:hAnsi="宋体"/>
          <w:sz w:val="24"/>
        </w:rPr>
        <w:t>名    称：　涟水县教育体育局</w:t>
      </w:r>
    </w:p>
    <w:p w14:paraId="4B243E01">
      <w:pPr>
        <w:spacing w:line="560" w:lineRule="exact"/>
        <w:ind w:firstLine="480"/>
        <w:rPr>
          <w:rFonts w:ascii="宋体" w:hAnsi="宋体"/>
          <w:sz w:val="24"/>
        </w:rPr>
      </w:pPr>
      <w:r>
        <w:rPr>
          <w:rFonts w:hint="eastAsia" w:ascii="宋体" w:hAnsi="宋体"/>
          <w:sz w:val="24"/>
        </w:rPr>
        <w:t>地    址：　涟水县今世缘大道涟水一中东南侧</w:t>
      </w:r>
    </w:p>
    <w:p w14:paraId="651745AE">
      <w:pPr>
        <w:spacing w:line="560" w:lineRule="exact"/>
        <w:ind w:firstLine="480"/>
        <w:rPr>
          <w:rFonts w:ascii="宋体" w:hAnsi="宋体"/>
          <w:sz w:val="24"/>
        </w:rPr>
      </w:pPr>
      <w:r>
        <w:rPr>
          <w:rFonts w:hint="eastAsia" w:ascii="宋体" w:hAnsi="宋体"/>
          <w:sz w:val="24"/>
        </w:rPr>
        <w:t>联 系 人：  汪海洋</w:t>
      </w:r>
    </w:p>
    <w:p w14:paraId="27099BD4">
      <w:pPr>
        <w:spacing w:line="560" w:lineRule="exact"/>
        <w:ind w:firstLine="480"/>
        <w:rPr>
          <w:rFonts w:ascii="宋体" w:hAnsi="宋体"/>
          <w:sz w:val="24"/>
        </w:rPr>
      </w:pPr>
      <w:r>
        <w:rPr>
          <w:rFonts w:hint="eastAsia" w:ascii="宋体" w:hAnsi="宋体"/>
          <w:sz w:val="24"/>
        </w:rPr>
        <w:t>联系电话：  0517-82380329　　　　　　</w:t>
      </w:r>
    </w:p>
    <w:p w14:paraId="5BB7104D">
      <w:pPr>
        <w:spacing w:line="560" w:lineRule="exact"/>
        <w:ind w:firstLine="480"/>
        <w:rPr>
          <w:rFonts w:ascii="宋体" w:hAnsi="宋体"/>
          <w:sz w:val="24"/>
        </w:rPr>
      </w:pPr>
      <w:bookmarkStart w:id="27" w:name="_Toc28359097"/>
      <w:bookmarkStart w:id="28" w:name="_Toc28359020"/>
      <w:bookmarkStart w:id="29" w:name="_Toc35393638"/>
      <w:bookmarkStart w:id="30" w:name="_Toc35393807"/>
      <w:r>
        <w:rPr>
          <w:rFonts w:hint="eastAsia" w:ascii="宋体" w:hAnsi="宋体"/>
          <w:sz w:val="24"/>
        </w:rPr>
        <w:t>2.采购代理机构信息</w:t>
      </w:r>
      <w:bookmarkEnd w:id="27"/>
      <w:bookmarkEnd w:id="28"/>
      <w:bookmarkEnd w:id="29"/>
      <w:bookmarkEnd w:id="30"/>
    </w:p>
    <w:p w14:paraId="06812955">
      <w:pPr>
        <w:spacing w:line="560" w:lineRule="exact"/>
        <w:ind w:firstLine="480"/>
        <w:rPr>
          <w:rFonts w:ascii="宋体" w:hAnsi="宋体"/>
          <w:sz w:val="24"/>
        </w:rPr>
      </w:pPr>
      <w:r>
        <w:rPr>
          <w:rFonts w:hint="eastAsia" w:ascii="宋体" w:hAnsi="宋体"/>
          <w:sz w:val="24"/>
        </w:rPr>
        <w:t>名    称：　江苏淮安木禾咨询有限公司</w:t>
      </w:r>
    </w:p>
    <w:p w14:paraId="1B58D7B1">
      <w:pPr>
        <w:spacing w:line="560" w:lineRule="exact"/>
        <w:ind w:firstLine="480"/>
        <w:rPr>
          <w:rFonts w:ascii="宋体" w:hAnsi="宋体"/>
          <w:sz w:val="24"/>
        </w:rPr>
      </w:pPr>
      <w:r>
        <w:rPr>
          <w:rFonts w:hint="eastAsia" w:ascii="宋体" w:hAnsi="宋体"/>
          <w:sz w:val="24"/>
        </w:rPr>
        <w:t>地　　址：　涟水县安东大厦17楼</w:t>
      </w:r>
    </w:p>
    <w:p w14:paraId="2708EB2F">
      <w:pPr>
        <w:spacing w:line="560" w:lineRule="exact"/>
        <w:ind w:firstLine="480"/>
        <w:rPr>
          <w:rFonts w:ascii="宋体" w:hAnsi="宋体"/>
          <w:sz w:val="24"/>
        </w:rPr>
      </w:pPr>
      <w:r>
        <w:rPr>
          <w:rFonts w:hint="eastAsia" w:ascii="宋体" w:hAnsi="宋体"/>
          <w:sz w:val="24"/>
        </w:rPr>
        <w:t>联 系 人：  刘工</w:t>
      </w:r>
    </w:p>
    <w:p w14:paraId="5DB8FE58">
      <w:pPr>
        <w:spacing w:line="560" w:lineRule="exact"/>
        <w:ind w:firstLine="480"/>
        <w:rPr>
          <w:rFonts w:ascii="宋体" w:hAnsi="宋体"/>
          <w:sz w:val="24"/>
        </w:rPr>
      </w:pPr>
      <w:r>
        <w:rPr>
          <w:rFonts w:hint="eastAsia" w:ascii="宋体" w:hAnsi="宋体"/>
          <w:sz w:val="24"/>
        </w:rPr>
        <w:t>联系方式：  13347971163</w:t>
      </w:r>
    </w:p>
    <w:p w14:paraId="7FCEB60C">
      <w:pPr>
        <w:spacing w:line="560" w:lineRule="exact"/>
        <w:ind w:firstLine="480"/>
        <w:rPr>
          <w:rFonts w:ascii="宋体" w:hAnsi="宋体"/>
          <w:sz w:val="24"/>
        </w:rPr>
      </w:pPr>
      <w:r>
        <w:rPr>
          <w:rFonts w:hint="eastAsia" w:ascii="宋体" w:hAnsi="宋体"/>
          <w:sz w:val="24"/>
        </w:rPr>
        <w:t>3.项目联系方式</w:t>
      </w:r>
    </w:p>
    <w:p w14:paraId="329592B3">
      <w:pPr>
        <w:spacing w:line="560" w:lineRule="exact"/>
        <w:ind w:firstLine="480"/>
        <w:rPr>
          <w:rFonts w:ascii="宋体" w:hAnsi="宋体"/>
          <w:sz w:val="24"/>
        </w:rPr>
      </w:pPr>
      <w:r>
        <w:rPr>
          <w:rFonts w:hint="eastAsia" w:ascii="宋体" w:hAnsi="宋体"/>
          <w:sz w:val="24"/>
        </w:rPr>
        <w:t>项目联系人：刘工</w:t>
      </w:r>
    </w:p>
    <w:p w14:paraId="50A975E2">
      <w:pPr>
        <w:spacing w:line="560" w:lineRule="exact"/>
        <w:ind w:firstLine="480"/>
        <w:rPr>
          <w:rFonts w:ascii="宋体" w:hAnsi="宋体"/>
          <w:sz w:val="24"/>
        </w:rPr>
      </w:pPr>
      <w:r>
        <w:rPr>
          <w:rFonts w:hint="eastAsia" w:ascii="宋体" w:hAnsi="宋体"/>
          <w:sz w:val="24"/>
        </w:rPr>
        <w:t>电　　 话： 13347971163　　</w:t>
      </w:r>
    </w:p>
    <w:p w14:paraId="263A7B67">
      <w:pPr>
        <w:spacing w:line="560" w:lineRule="exact"/>
        <w:ind w:firstLine="482"/>
        <w:rPr>
          <w:rFonts w:ascii="宋体" w:hAnsi="宋体"/>
          <w:b/>
          <w:sz w:val="24"/>
        </w:rPr>
      </w:pPr>
      <w:r>
        <w:rPr>
          <w:rFonts w:hint="eastAsia" w:ascii="宋体" w:hAnsi="宋体"/>
          <w:b/>
          <w:sz w:val="24"/>
        </w:rPr>
        <w:t>六、</w:t>
      </w:r>
      <w:bookmarkStart w:id="31" w:name="_Toc455472179"/>
      <w:r>
        <w:rPr>
          <w:rFonts w:hint="eastAsia" w:ascii="宋体" w:hAnsi="宋体"/>
          <w:b/>
          <w:sz w:val="24"/>
        </w:rPr>
        <w:t>全流程不见面交易采购注意事项</w:t>
      </w:r>
    </w:p>
    <w:p w14:paraId="61912A35">
      <w:pPr>
        <w:spacing w:line="520" w:lineRule="exact"/>
        <w:ind w:firstLine="480"/>
        <w:rPr>
          <w:rFonts w:ascii="宋体" w:hAnsi="宋体"/>
          <w:sz w:val="24"/>
        </w:rPr>
      </w:pPr>
      <w:r>
        <w:rPr>
          <w:rFonts w:hint="eastAsia" w:ascii="宋体" w:hAnsi="宋体"/>
          <w:sz w:val="24"/>
        </w:rPr>
        <w:t>本项目采用“全流程电子化交易”模式，通过“苏采云”系统及相应的配套硬件设备（摄像头、话筒、麦克风等）完成远程解密、公布报价、澄清等交互环节。相关要求和说明如下:</w:t>
      </w:r>
    </w:p>
    <w:p w14:paraId="3A5D77CA">
      <w:pPr>
        <w:spacing w:line="520" w:lineRule="exact"/>
        <w:ind w:firstLine="480"/>
        <w:rPr>
          <w:rFonts w:ascii="宋体" w:hAnsi="宋体"/>
          <w:sz w:val="24"/>
        </w:rPr>
      </w:pPr>
      <w:r>
        <w:rPr>
          <w:rFonts w:ascii="宋体" w:hAnsi="宋体"/>
          <w:sz w:val="24"/>
        </w:rPr>
        <w:t>1</w:t>
      </w:r>
      <w:r>
        <w:rPr>
          <w:rFonts w:hint="eastAsia" w:ascii="宋体" w:hAnsi="宋体"/>
          <w:sz w:val="24"/>
        </w:rPr>
        <w:t>、由于“苏采云”系统自身原因导致项目不能正常进行的，项目作废标处理。</w:t>
      </w:r>
    </w:p>
    <w:p w14:paraId="3B30D998">
      <w:pPr>
        <w:spacing w:line="520" w:lineRule="exact"/>
        <w:ind w:firstLine="480"/>
        <w:rPr>
          <w:rFonts w:ascii="宋体" w:hAnsi="宋体"/>
          <w:sz w:val="24"/>
        </w:rPr>
      </w:pPr>
      <w:r>
        <w:rPr>
          <w:rFonts w:ascii="宋体" w:hAnsi="宋体"/>
          <w:sz w:val="24"/>
        </w:rPr>
        <w:t>2</w:t>
      </w:r>
      <w:r>
        <w:rPr>
          <w:rFonts w:hint="eastAsia" w:ascii="宋体" w:hAnsi="宋体"/>
          <w:sz w:val="24"/>
        </w:rPr>
        <w:t>、本项目中的时间均以国家授时中心发布的时间为准。</w:t>
      </w:r>
    </w:p>
    <w:p w14:paraId="77DF378F">
      <w:pPr>
        <w:spacing w:line="520" w:lineRule="exact"/>
        <w:ind w:firstLine="480"/>
        <w:rPr>
          <w:rFonts w:ascii="宋体" w:hAnsi="宋体"/>
          <w:sz w:val="24"/>
        </w:rPr>
      </w:pPr>
      <w:r>
        <w:rPr>
          <w:rFonts w:ascii="宋体" w:hAnsi="宋体"/>
          <w:sz w:val="24"/>
        </w:rPr>
        <w:t>3</w:t>
      </w:r>
      <w:r>
        <w:rPr>
          <w:rFonts w:hint="eastAsia" w:ascii="宋体" w:hAnsi="宋体"/>
          <w:sz w:val="24"/>
        </w:rPr>
        <w:t>、本项目的下载谈判文件、上传响应文件均通过互联网操作，请供应商充分考虑网络拥堵及平台操作所需时间等因素。因供应商自身原因导致操作失败的，其责任自负。</w:t>
      </w:r>
    </w:p>
    <w:p w14:paraId="028C2D9C">
      <w:pPr>
        <w:spacing w:line="520" w:lineRule="exact"/>
        <w:ind w:firstLine="480"/>
        <w:rPr>
          <w:rFonts w:ascii="宋体" w:hAnsi="宋体"/>
          <w:sz w:val="24"/>
        </w:rPr>
      </w:pPr>
      <w:r>
        <w:rPr>
          <w:rFonts w:ascii="宋体" w:hAnsi="宋体"/>
          <w:sz w:val="24"/>
        </w:rPr>
        <w:t>4</w:t>
      </w:r>
      <w:r>
        <w:rPr>
          <w:rFonts w:hint="eastAsia" w:ascii="宋体" w:hAnsi="宋体"/>
          <w:sz w:val="24"/>
        </w:rPr>
        <w:t>、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p>
    <w:p w14:paraId="337AE72D">
      <w:pPr>
        <w:spacing w:line="520" w:lineRule="exact"/>
        <w:ind w:firstLine="480"/>
        <w:rPr>
          <w:rFonts w:ascii="宋体" w:hAnsi="宋体"/>
          <w:sz w:val="24"/>
        </w:rPr>
      </w:pPr>
      <w:r>
        <w:rPr>
          <w:rFonts w:hint="eastAsia" w:ascii="宋体" w:hAnsi="宋体"/>
          <w:sz w:val="24"/>
        </w:rPr>
        <w:t>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p>
    <w:p w14:paraId="26D6D892">
      <w:pPr>
        <w:spacing w:line="520" w:lineRule="exact"/>
        <w:ind w:firstLine="480"/>
        <w:rPr>
          <w:rFonts w:ascii="宋体" w:hAnsi="宋体"/>
          <w:sz w:val="24"/>
        </w:rPr>
      </w:pPr>
      <w:r>
        <w:rPr>
          <w:rFonts w:ascii="宋体" w:hAnsi="宋体"/>
          <w:sz w:val="24"/>
        </w:rPr>
        <w:t>6</w:t>
      </w:r>
      <w:r>
        <w:rPr>
          <w:rFonts w:hint="eastAsia" w:ascii="宋体" w:hAnsi="宋体"/>
          <w:sz w:val="24"/>
        </w:rPr>
        <w:t xml:space="preserve">、电子响应文件开启时间前，各供应商的授权委托人或法人代表提前进入江苏省政府采购一体化不见面开标大厅，根据操作手册验证CA与签章是否正常，以免影响响应文件的解密。 </w:t>
      </w:r>
    </w:p>
    <w:p w14:paraId="3CDE3327">
      <w:pPr>
        <w:spacing w:line="520" w:lineRule="exact"/>
        <w:ind w:firstLine="480"/>
        <w:rPr>
          <w:rFonts w:ascii="宋体" w:hAnsi="宋体"/>
          <w:sz w:val="24"/>
        </w:rPr>
      </w:pPr>
      <w:r>
        <w:rPr>
          <w:rFonts w:ascii="宋体" w:hAnsi="宋体"/>
          <w:sz w:val="24"/>
        </w:rPr>
        <w:t>7</w:t>
      </w:r>
      <w:r>
        <w:rPr>
          <w:rFonts w:hint="eastAsia" w:ascii="宋体" w:hAnsi="宋体"/>
          <w:sz w:val="24"/>
        </w:rPr>
        <w:t>、电子响应文件开启后，代理机构将在系统内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p>
    <w:p w14:paraId="578CA685">
      <w:pPr>
        <w:spacing w:line="520" w:lineRule="exact"/>
        <w:ind w:firstLine="480"/>
        <w:rPr>
          <w:rFonts w:ascii="宋体" w:hAnsi="宋体"/>
          <w:sz w:val="24"/>
        </w:rPr>
      </w:pPr>
      <w:r>
        <w:rPr>
          <w:rFonts w:ascii="宋体" w:hAnsi="宋体"/>
          <w:sz w:val="24"/>
        </w:rPr>
        <w:t>8</w:t>
      </w:r>
      <w:r>
        <w:rPr>
          <w:rFonts w:hint="eastAsia" w:ascii="宋体" w:hAnsi="宋体"/>
          <w:sz w:val="24"/>
        </w:rPr>
        <w:t>、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2D89845A">
      <w:pPr>
        <w:spacing w:line="520" w:lineRule="exact"/>
        <w:ind w:firstLine="480"/>
        <w:rPr>
          <w:rFonts w:ascii="宋体" w:hAnsi="宋体"/>
          <w:sz w:val="24"/>
        </w:rPr>
      </w:pPr>
      <w:r>
        <w:rPr>
          <w:rFonts w:ascii="宋体" w:hAnsi="宋体"/>
          <w:sz w:val="24"/>
        </w:rPr>
        <w:t>9</w:t>
      </w:r>
      <w:r>
        <w:rPr>
          <w:rFonts w:hint="eastAsia" w:ascii="宋体" w:hAnsi="宋体"/>
          <w:sz w:val="24"/>
        </w:rPr>
        <w:t>、为顺利实现本项目交易活动组织的远程交互，建议供应商配置相关软硬件设施，具体包括:</w:t>
      </w:r>
    </w:p>
    <w:p w14:paraId="7E639B5F">
      <w:pPr>
        <w:spacing w:line="520" w:lineRule="exact"/>
        <w:ind w:firstLine="480"/>
        <w:rPr>
          <w:rFonts w:ascii="宋体" w:hAnsi="宋体"/>
          <w:sz w:val="24"/>
        </w:rPr>
      </w:pPr>
      <w:r>
        <w:rPr>
          <w:rFonts w:hint="eastAsia" w:ascii="宋体" w:hAnsi="宋体"/>
          <w:sz w:val="24"/>
        </w:rPr>
        <w:t xml:space="preserve">（1）软件设施:谷歌浏览器或360安全浏览器，同时必须安装“苏采云”政府采购客户端所要求的驱动。 </w:t>
      </w:r>
    </w:p>
    <w:p w14:paraId="7807914A">
      <w:pPr>
        <w:spacing w:line="520" w:lineRule="exact"/>
        <w:ind w:firstLine="48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）硬件设施:高配置电脑（内存4G以上，建议屏幕分辨率用1024*768像素或以上，不要使用上网本）、高速稳定的网络、CA锁、音视频设备（话筒、耳麦、高清摄像头（支持分辨率720P及以上）、音响）等。</w:t>
      </w:r>
    </w:p>
    <w:p w14:paraId="6C889944">
      <w:pPr>
        <w:spacing w:line="520" w:lineRule="exact"/>
        <w:ind w:firstLine="48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4F664136">
      <w:pPr>
        <w:spacing w:line="520" w:lineRule="exact"/>
        <w:ind w:firstLine="480"/>
        <w:rPr>
          <w:rFonts w:ascii="仿宋" w:hAnsi="仿宋" w:eastAsia="仿宋"/>
          <w:sz w:val="28"/>
          <w:szCs w:val="28"/>
        </w:rPr>
      </w:pPr>
      <w:r>
        <w:rPr>
          <w:rFonts w:hint="eastAsia" w:ascii="宋体" w:hAnsi="宋体"/>
          <w:sz w:val="24"/>
        </w:rPr>
        <w:t>10、供应商在制作上传电子响应文件、观看活动组织、响应文件解密等技术方面遇到问题时，请与软件公司技术人员咨询，联系电话: 0517-83638013。</w:t>
      </w:r>
    </w:p>
    <w:p w14:paraId="651468DB">
      <w:pPr>
        <w:spacing w:line="560" w:lineRule="exact"/>
        <w:ind w:firstLine="482"/>
        <w:rPr>
          <w:rFonts w:ascii="宋体" w:hAnsi="宋体"/>
          <w:b/>
          <w:sz w:val="24"/>
        </w:rPr>
      </w:pPr>
    </w:p>
    <w:p w14:paraId="4C824038">
      <w:pPr>
        <w:pStyle w:val="183"/>
        <w:spacing w:before="0" w:after="0" w:line="300" w:lineRule="auto"/>
        <w:jc w:val="center"/>
        <w:rPr>
          <w:rFonts w:ascii="宋体" w:hAnsi="宋体" w:eastAsia="宋体"/>
          <w:bCs/>
          <w:sz w:val="28"/>
          <w:szCs w:val="28"/>
        </w:rPr>
      </w:pPr>
      <w:r>
        <w:rPr>
          <w:rFonts w:ascii="宋体" w:hAnsi="宋体"/>
          <w:bCs/>
          <w:sz w:val="28"/>
          <w:szCs w:val="28"/>
        </w:rPr>
        <w:br w:type="page" w:clear="all"/>
      </w:r>
      <w:bookmarkStart w:id="32" w:name="_Toc190357121"/>
      <w:r>
        <w:rPr>
          <w:rFonts w:hint="eastAsia" w:ascii="宋体" w:hAnsi="宋体" w:eastAsia="宋体"/>
          <w:bCs/>
          <w:sz w:val="28"/>
          <w:szCs w:val="28"/>
        </w:rPr>
        <w:t>第二部分  供应商须知</w:t>
      </w:r>
      <w:bookmarkEnd w:id="31"/>
      <w:bookmarkEnd w:id="32"/>
    </w:p>
    <w:p w14:paraId="6C3D68EE">
      <w:pPr>
        <w:spacing w:line="520" w:lineRule="exact"/>
        <w:jc w:val="left"/>
        <w:rPr>
          <w:rFonts w:ascii="宋体" w:hAnsi="宋体"/>
          <w:b/>
          <w:bCs/>
          <w:sz w:val="24"/>
        </w:rPr>
      </w:pPr>
      <w:r>
        <w:rPr>
          <w:rFonts w:hint="eastAsia" w:ascii="宋体" w:hAnsi="宋体"/>
          <w:b/>
          <w:bCs/>
          <w:sz w:val="24"/>
        </w:rPr>
        <w:t>一、总  则</w:t>
      </w:r>
    </w:p>
    <w:p w14:paraId="609F18D4">
      <w:pPr>
        <w:spacing w:line="520" w:lineRule="exact"/>
        <w:ind w:firstLine="480"/>
        <w:rPr>
          <w:rFonts w:ascii="宋体" w:hAnsi="宋体"/>
          <w:sz w:val="24"/>
        </w:rPr>
      </w:pPr>
      <w:r>
        <w:rPr>
          <w:rFonts w:hint="eastAsia" w:ascii="宋体" w:hAnsi="宋体"/>
          <w:sz w:val="24"/>
        </w:rPr>
        <w:t>1.适用范围</w:t>
      </w:r>
    </w:p>
    <w:p w14:paraId="7074571D">
      <w:pPr>
        <w:spacing w:line="520" w:lineRule="exact"/>
        <w:ind w:firstLine="480"/>
        <w:rPr>
          <w:rFonts w:ascii="宋体" w:hAnsi="宋体"/>
          <w:sz w:val="24"/>
        </w:rPr>
      </w:pPr>
      <w:r>
        <w:rPr>
          <w:rFonts w:hint="eastAsia" w:ascii="宋体" w:hAnsi="宋体"/>
          <w:sz w:val="24"/>
        </w:rPr>
        <w:t>本采购文件仅适用于本次单一来源采购邀请中所述项目的采购。</w:t>
      </w:r>
    </w:p>
    <w:p w14:paraId="3275FD96">
      <w:pPr>
        <w:spacing w:line="520" w:lineRule="exact"/>
        <w:ind w:firstLine="480"/>
        <w:rPr>
          <w:rFonts w:ascii="宋体" w:hAnsi="宋体"/>
          <w:bCs/>
          <w:sz w:val="24"/>
        </w:rPr>
      </w:pPr>
      <w:r>
        <w:rPr>
          <w:rFonts w:hint="eastAsia" w:ascii="宋体" w:hAnsi="宋体"/>
          <w:bCs/>
          <w:sz w:val="24"/>
        </w:rPr>
        <w:t>2.合格的供应商</w:t>
      </w:r>
    </w:p>
    <w:p w14:paraId="101B50C3">
      <w:pPr>
        <w:spacing w:line="520" w:lineRule="exact"/>
        <w:ind w:firstLine="480"/>
        <w:rPr>
          <w:rFonts w:ascii="宋体" w:hAnsi="宋体"/>
          <w:sz w:val="24"/>
        </w:rPr>
      </w:pPr>
      <w:r>
        <w:rPr>
          <w:rFonts w:hint="eastAsia" w:ascii="宋体" w:hAnsi="宋体"/>
          <w:sz w:val="24"/>
        </w:rPr>
        <w:t xml:space="preserve">2.1满足第一章单一来源采购邀请中供应商资格要求的规定； </w:t>
      </w:r>
    </w:p>
    <w:p w14:paraId="4BAD4813">
      <w:pPr>
        <w:spacing w:line="520" w:lineRule="exact"/>
        <w:ind w:left="-359" w:firstLine="824"/>
        <w:rPr>
          <w:rFonts w:ascii="宋体" w:hAnsi="宋体"/>
          <w:sz w:val="24"/>
        </w:rPr>
      </w:pPr>
      <w:r>
        <w:rPr>
          <w:rFonts w:hint="eastAsia" w:ascii="宋体" w:hAnsi="宋体" w:cs="Arial"/>
          <w:spacing w:val="6"/>
          <w:sz w:val="24"/>
        </w:rPr>
        <w:t>2.2</w:t>
      </w:r>
      <w:r>
        <w:rPr>
          <w:rFonts w:hint="eastAsia" w:ascii="宋体" w:hAnsi="宋体"/>
          <w:sz w:val="24"/>
        </w:rPr>
        <w:t>满足采购文件中实质性条款的规定。</w:t>
      </w:r>
    </w:p>
    <w:p w14:paraId="0559C6ED">
      <w:pPr>
        <w:spacing w:line="520" w:lineRule="exact"/>
        <w:ind w:left="-359" w:firstLine="784"/>
        <w:rPr>
          <w:rFonts w:ascii="宋体" w:hAnsi="宋体"/>
          <w:sz w:val="24"/>
        </w:rPr>
      </w:pPr>
      <w:r>
        <w:rPr>
          <w:rFonts w:hint="eastAsia" w:ascii="宋体" w:hAnsi="宋体"/>
          <w:sz w:val="24"/>
        </w:rPr>
        <w:t>3.适用法律</w:t>
      </w:r>
    </w:p>
    <w:p w14:paraId="115DD759">
      <w:pPr>
        <w:spacing w:line="520" w:lineRule="exact"/>
        <w:ind w:left="-359" w:firstLine="784"/>
        <w:rPr>
          <w:rFonts w:ascii="宋体" w:hAnsi="宋体"/>
          <w:sz w:val="24"/>
        </w:rPr>
      </w:pPr>
      <w:r>
        <w:rPr>
          <w:rFonts w:hint="eastAsia" w:ascii="宋体" w:hAnsi="宋体"/>
          <w:sz w:val="24"/>
        </w:rPr>
        <w:t>3.1 《中华人民共和国政府采购法》、《中华人民共和国政府采购法实施条例》、《政府采购非招标采购方式管理办法》等有关法律、规章和规定等。</w:t>
      </w:r>
    </w:p>
    <w:p w14:paraId="7428DECD">
      <w:pPr>
        <w:spacing w:line="520" w:lineRule="exact"/>
        <w:ind w:firstLine="480"/>
        <w:rPr>
          <w:rFonts w:ascii="宋体" w:hAnsi="宋体"/>
          <w:sz w:val="24"/>
        </w:rPr>
      </w:pPr>
      <w:r>
        <w:rPr>
          <w:rFonts w:ascii="宋体" w:hAnsi="宋体"/>
          <w:sz w:val="24"/>
        </w:rPr>
        <w:t>4</w:t>
      </w:r>
      <w:r>
        <w:rPr>
          <w:rFonts w:hint="eastAsia" w:ascii="宋体" w:hAnsi="宋体"/>
          <w:sz w:val="24"/>
        </w:rPr>
        <w:t>.采购费用</w:t>
      </w:r>
    </w:p>
    <w:p w14:paraId="712E53A7">
      <w:pPr>
        <w:spacing w:line="520" w:lineRule="exact"/>
        <w:ind w:firstLine="480"/>
        <w:rPr>
          <w:rFonts w:ascii="宋体" w:hAnsi="宋体"/>
          <w:sz w:val="24"/>
        </w:rPr>
      </w:pPr>
      <w:r>
        <w:rPr>
          <w:rFonts w:ascii="宋体" w:hAnsi="宋体"/>
          <w:sz w:val="24"/>
        </w:rPr>
        <w:t>4</w:t>
      </w:r>
      <w:r>
        <w:rPr>
          <w:rFonts w:hint="eastAsia" w:ascii="宋体" w:hAnsi="宋体"/>
          <w:sz w:val="24"/>
        </w:rPr>
        <w:t>.1供应商应自行承担所有与参加采购活动有关的费用。不论采购的结果如何，采购人或代理机构在任何情况下均无义务和责任承担这些费用。</w:t>
      </w:r>
    </w:p>
    <w:p w14:paraId="7CB7E3C6">
      <w:pPr>
        <w:spacing w:line="520" w:lineRule="exact"/>
        <w:ind w:firstLine="482"/>
        <w:rPr>
          <w:rFonts w:ascii="宋体" w:hAnsi="宋体"/>
          <w:b/>
          <w:sz w:val="24"/>
        </w:rPr>
      </w:pPr>
      <w:r>
        <w:rPr>
          <w:rFonts w:hint="eastAsia" w:ascii="宋体" w:hAnsi="宋体"/>
          <w:b/>
          <w:sz w:val="24"/>
        </w:rPr>
        <w:t>4.2本次采购项目由采购人委托江苏淮安木禾咨询有限公司代理，经双方约定由成交人支付本项目代理费用，按《招标代理服务收费管理暂行办法》（计价格[2002]1980号）文件规定的收费标准95%计取，供应商报价时予以考虑。</w:t>
      </w:r>
    </w:p>
    <w:p w14:paraId="2ED88570">
      <w:pPr>
        <w:spacing w:line="520" w:lineRule="exact"/>
        <w:jc w:val="left"/>
        <w:rPr>
          <w:rFonts w:ascii="宋体" w:hAnsi="宋体"/>
          <w:b/>
          <w:bCs/>
          <w:sz w:val="24"/>
        </w:rPr>
      </w:pPr>
      <w:r>
        <w:rPr>
          <w:rFonts w:hint="eastAsia" w:ascii="宋体" w:hAnsi="宋体"/>
          <w:b/>
          <w:bCs/>
          <w:sz w:val="24"/>
        </w:rPr>
        <w:t>二、采购文件</w:t>
      </w:r>
    </w:p>
    <w:p w14:paraId="59B6427D">
      <w:pPr>
        <w:spacing w:line="520" w:lineRule="exact"/>
        <w:ind w:firstLine="480"/>
        <w:rPr>
          <w:rFonts w:ascii="宋体" w:hAnsi="宋体"/>
          <w:bCs/>
          <w:sz w:val="24"/>
        </w:rPr>
      </w:pPr>
      <w:r>
        <w:rPr>
          <w:rFonts w:ascii="宋体" w:hAnsi="宋体"/>
          <w:bCs/>
          <w:sz w:val="24"/>
        </w:rPr>
        <w:t>5</w:t>
      </w:r>
      <w:r>
        <w:rPr>
          <w:rFonts w:hint="eastAsia" w:ascii="宋体" w:hAnsi="宋体"/>
          <w:bCs/>
          <w:sz w:val="24"/>
        </w:rPr>
        <w:t>.采购文件构成</w:t>
      </w:r>
      <w:r>
        <w:rPr>
          <w:rFonts w:hint="eastAsia" w:ascii="宋体" w:hAnsi="宋体"/>
          <w:sz w:val="24"/>
        </w:rPr>
        <w:t>包括：</w:t>
      </w:r>
    </w:p>
    <w:p w14:paraId="014F2951">
      <w:pPr>
        <w:spacing w:line="520" w:lineRule="exact"/>
        <w:rPr>
          <w:rFonts w:ascii="宋体" w:hAnsi="宋体"/>
          <w:sz w:val="24"/>
        </w:rPr>
      </w:pPr>
      <w:r>
        <w:rPr>
          <w:rFonts w:hint="eastAsia" w:ascii="宋体" w:hAnsi="宋体"/>
          <w:sz w:val="24"/>
        </w:rPr>
        <w:t xml:space="preserve">      5.1单一来源采购邀请</w:t>
      </w:r>
    </w:p>
    <w:p w14:paraId="4EC9D109">
      <w:pPr>
        <w:spacing w:line="520" w:lineRule="exact"/>
        <w:ind w:firstLine="720"/>
        <w:rPr>
          <w:rFonts w:ascii="宋体" w:hAnsi="宋体"/>
          <w:sz w:val="24"/>
        </w:rPr>
      </w:pPr>
      <w:r>
        <w:rPr>
          <w:rFonts w:hint="eastAsia" w:ascii="宋体" w:hAnsi="宋体"/>
          <w:sz w:val="24"/>
        </w:rPr>
        <w:t>5.2供应商须知</w:t>
      </w:r>
    </w:p>
    <w:p w14:paraId="6F6D0308">
      <w:pPr>
        <w:spacing w:line="520" w:lineRule="exact"/>
        <w:ind w:firstLine="720"/>
        <w:rPr>
          <w:rFonts w:ascii="宋体" w:hAnsi="宋体"/>
          <w:sz w:val="24"/>
        </w:rPr>
      </w:pPr>
      <w:r>
        <w:rPr>
          <w:rFonts w:hint="eastAsia" w:ascii="宋体" w:hAnsi="宋体"/>
          <w:sz w:val="24"/>
        </w:rPr>
        <w:t>5.3合同格式及条款</w:t>
      </w:r>
    </w:p>
    <w:p w14:paraId="6D25C745">
      <w:pPr>
        <w:spacing w:line="520" w:lineRule="exact"/>
        <w:ind w:firstLine="720"/>
        <w:rPr>
          <w:rFonts w:ascii="宋体" w:hAnsi="宋体"/>
          <w:sz w:val="24"/>
        </w:rPr>
      </w:pPr>
      <w:r>
        <w:rPr>
          <w:rFonts w:hint="eastAsia" w:ascii="宋体" w:hAnsi="宋体"/>
          <w:sz w:val="24"/>
        </w:rPr>
        <w:t>5.4项目采购需求</w:t>
      </w:r>
    </w:p>
    <w:p w14:paraId="4DEE1E63">
      <w:pPr>
        <w:spacing w:line="520" w:lineRule="exact"/>
        <w:ind w:firstLine="720"/>
        <w:rPr>
          <w:rFonts w:ascii="宋体" w:hAnsi="宋体"/>
          <w:sz w:val="24"/>
        </w:rPr>
      </w:pPr>
      <w:r>
        <w:rPr>
          <w:rFonts w:hint="eastAsia" w:ascii="宋体" w:hAnsi="宋体"/>
          <w:sz w:val="24"/>
        </w:rPr>
        <w:t>5.5响应文件</w:t>
      </w:r>
    </w:p>
    <w:p w14:paraId="4C487E32">
      <w:pPr>
        <w:spacing w:line="520" w:lineRule="exact"/>
        <w:ind w:firstLine="480"/>
        <w:rPr>
          <w:rFonts w:ascii="宋体" w:hAnsi="宋体"/>
          <w:bCs/>
          <w:sz w:val="24"/>
        </w:rPr>
      </w:pPr>
      <w:r>
        <w:rPr>
          <w:rFonts w:ascii="宋体" w:hAnsi="宋体"/>
          <w:bCs/>
          <w:sz w:val="24"/>
        </w:rPr>
        <w:t>6</w:t>
      </w:r>
      <w:r>
        <w:rPr>
          <w:rFonts w:hint="eastAsia" w:ascii="宋体" w:hAnsi="宋体"/>
          <w:bCs/>
          <w:sz w:val="24"/>
        </w:rPr>
        <w:t>.采购文件的澄清</w:t>
      </w:r>
    </w:p>
    <w:p w14:paraId="073F6D3F">
      <w:pPr>
        <w:spacing w:line="520" w:lineRule="exact"/>
        <w:ind w:firstLine="460"/>
        <w:rPr>
          <w:rFonts w:ascii="宋体" w:hAnsi="宋体"/>
          <w:bCs/>
          <w:sz w:val="24"/>
        </w:rPr>
      </w:pPr>
      <w:r>
        <w:rPr>
          <w:rFonts w:ascii="宋体" w:hAnsi="宋体"/>
          <w:sz w:val="24"/>
        </w:rPr>
        <w:t>6</w:t>
      </w:r>
      <w:r>
        <w:rPr>
          <w:rFonts w:hint="eastAsia" w:ascii="宋体" w:hAnsi="宋体"/>
          <w:sz w:val="24"/>
        </w:rPr>
        <w:t>.1任何要求对采购文件进行澄清的供应商，均应在谈判时间三日前以电子文件形式通知采购人或代理机构（在递送书面文件的同时请供应商将电子文档发送至采购人或代理机构邮箱）。采购人或代理机构对谈判时间前三日收到的任何澄清要求将以电子文件形式予以答复（邮寄或传真）。</w:t>
      </w:r>
      <w:r>
        <w:rPr>
          <w:rFonts w:hint="eastAsia" w:ascii="宋体" w:hAnsi="宋体"/>
          <w:bCs/>
          <w:sz w:val="24"/>
        </w:rPr>
        <w:t>由于供应商所留联系方式有问题而导致</w:t>
      </w:r>
      <w:r>
        <w:rPr>
          <w:rFonts w:hint="eastAsia" w:ascii="宋体" w:hAnsi="宋体"/>
          <w:sz w:val="24"/>
        </w:rPr>
        <w:t>采购人或代理机构</w:t>
      </w:r>
      <w:r>
        <w:rPr>
          <w:rFonts w:hint="eastAsia" w:ascii="宋体" w:hAnsi="宋体"/>
          <w:bCs/>
          <w:sz w:val="24"/>
        </w:rPr>
        <w:t>无法通知的，其责任由供应商自行承担（逾期递交对采购文件要求进行澄清的</w:t>
      </w:r>
      <w:r>
        <w:rPr>
          <w:rFonts w:hint="eastAsia" w:ascii="宋体" w:hAnsi="宋体"/>
          <w:sz w:val="24"/>
        </w:rPr>
        <w:t>采购人或代理机构</w:t>
      </w:r>
      <w:r>
        <w:rPr>
          <w:rFonts w:hint="eastAsia" w:ascii="宋体" w:hAnsi="宋体"/>
          <w:bCs/>
          <w:sz w:val="24"/>
        </w:rPr>
        <w:t>将不予受理）。</w:t>
      </w:r>
    </w:p>
    <w:p w14:paraId="6CA94142">
      <w:pPr>
        <w:spacing w:line="520" w:lineRule="exact"/>
        <w:ind w:firstLine="460"/>
        <w:rPr>
          <w:rFonts w:ascii="宋体" w:hAnsi="宋体" w:cs="楷体_GB2312"/>
          <w:sz w:val="24"/>
          <w:lang w:val="zh-CN"/>
        </w:rPr>
      </w:pPr>
      <w:r>
        <w:rPr>
          <w:rFonts w:hint="eastAsia" w:ascii="宋体" w:hAnsi="宋体"/>
          <w:bCs/>
          <w:sz w:val="24"/>
        </w:rPr>
        <w:t>7.采购文件的更正或补充</w:t>
      </w:r>
    </w:p>
    <w:p w14:paraId="1E3C729B">
      <w:pPr>
        <w:spacing w:line="520" w:lineRule="exact"/>
        <w:ind w:firstLine="480"/>
        <w:rPr>
          <w:rFonts w:ascii="宋体" w:hAnsi="宋体"/>
          <w:sz w:val="24"/>
        </w:rPr>
      </w:pPr>
      <w:r>
        <w:rPr>
          <w:rFonts w:hint="eastAsia" w:ascii="宋体" w:hAnsi="宋体"/>
          <w:sz w:val="24"/>
        </w:rPr>
        <w:t>7.1在响应文件提交截止时间前，由于需对供应商的提问进行澄清或其它任何原因，采购人可对采购文件用补充文件的方式进行修正。</w:t>
      </w:r>
    </w:p>
    <w:p w14:paraId="43C9BCEB">
      <w:pPr>
        <w:spacing w:line="520" w:lineRule="exact"/>
        <w:ind w:firstLine="480"/>
        <w:rPr>
          <w:rFonts w:ascii="宋体" w:hAnsi="宋体"/>
          <w:sz w:val="24"/>
        </w:rPr>
      </w:pPr>
      <w:r>
        <w:rPr>
          <w:rFonts w:ascii="宋体" w:hAnsi="宋体"/>
          <w:sz w:val="24"/>
        </w:rPr>
        <w:t>7.2</w:t>
      </w:r>
      <w:r>
        <w:rPr>
          <w:rFonts w:hint="eastAsia" w:ascii="宋体" w:hAnsi="宋体"/>
          <w:sz w:val="24"/>
        </w:rPr>
        <w:t>对采购文件的补充，应以书面形式通知供应商。补充文件将被作为采购文件的组成部分，对所有供应商有约束力。</w:t>
      </w:r>
    </w:p>
    <w:p w14:paraId="0240D23A">
      <w:pPr>
        <w:spacing w:line="520" w:lineRule="exact"/>
        <w:ind w:firstLine="480"/>
        <w:rPr>
          <w:rFonts w:ascii="宋体" w:hAnsi="宋体"/>
          <w:sz w:val="24"/>
        </w:rPr>
      </w:pPr>
      <w:r>
        <w:rPr>
          <w:rFonts w:ascii="宋体" w:hAnsi="宋体"/>
          <w:sz w:val="24"/>
        </w:rPr>
        <w:t>7.3</w:t>
      </w:r>
      <w:r>
        <w:rPr>
          <w:rFonts w:hint="eastAsia" w:ascii="宋体" w:hAnsi="宋体"/>
          <w:sz w:val="24"/>
        </w:rPr>
        <w:t>为使供应商有足够的时间按采购文件的补充要求修正响应文件，采购人有权决定推迟响应文件提交的截止日期和谈判日期，并将此变更书面通知供应商。</w:t>
      </w:r>
    </w:p>
    <w:p w14:paraId="3307D71D">
      <w:pPr>
        <w:spacing w:line="520" w:lineRule="exact"/>
        <w:rPr>
          <w:rFonts w:ascii="宋体" w:hAnsi="宋体"/>
          <w:b/>
          <w:bCs/>
          <w:sz w:val="24"/>
        </w:rPr>
      </w:pPr>
      <w:r>
        <w:rPr>
          <w:rFonts w:hint="eastAsia" w:ascii="宋体" w:hAnsi="宋体"/>
          <w:b/>
          <w:bCs/>
          <w:sz w:val="24"/>
        </w:rPr>
        <w:t>三、响应文件的编制</w:t>
      </w:r>
    </w:p>
    <w:p w14:paraId="35B09883">
      <w:pPr>
        <w:spacing w:line="520" w:lineRule="exact"/>
        <w:ind w:firstLine="480"/>
        <w:rPr>
          <w:rFonts w:ascii="宋体" w:hAnsi="宋体"/>
          <w:bCs/>
          <w:sz w:val="24"/>
        </w:rPr>
      </w:pPr>
      <w:r>
        <w:rPr>
          <w:rFonts w:hint="eastAsia" w:ascii="宋体" w:hAnsi="宋体"/>
          <w:bCs/>
          <w:sz w:val="24"/>
        </w:rPr>
        <w:t>8.响应文件的语言及计量单位</w:t>
      </w:r>
    </w:p>
    <w:p w14:paraId="7B9A6FA3">
      <w:pPr>
        <w:spacing w:line="520" w:lineRule="exact"/>
        <w:ind w:firstLine="460"/>
        <w:rPr>
          <w:rFonts w:ascii="宋体" w:hAnsi="宋体"/>
          <w:sz w:val="24"/>
        </w:rPr>
      </w:pPr>
      <w:r>
        <w:rPr>
          <w:rFonts w:hint="eastAsia" w:ascii="宋体" w:hAnsi="宋体"/>
          <w:sz w:val="24"/>
        </w:rPr>
        <w:t>8.1供应商提交的响应文件以及供应商与采购人或代理机构就有关谈判的所有来往函电均应使用简体中文。</w:t>
      </w:r>
    </w:p>
    <w:p w14:paraId="308561DA">
      <w:pPr>
        <w:spacing w:line="520" w:lineRule="exact"/>
        <w:ind w:firstLine="480"/>
        <w:rPr>
          <w:rFonts w:ascii="宋体" w:hAnsi="宋体"/>
          <w:sz w:val="24"/>
        </w:rPr>
      </w:pPr>
      <w:r>
        <w:rPr>
          <w:rFonts w:hint="eastAsia" w:ascii="宋体" w:hAnsi="宋体"/>
          <w:sz w:val="24"/>
        </w:rPr>
        <w:t>8.2</w:t>
      </w:r>
      <w:r>
        <w:rPr>
          <w:rFonts w:hint="eastAsia" w:ascii="宋体" w:hAnsi="宋体" w:cs="仿宋_GB2312"/>
          <w:sz w:val="24"/>
          <w:lang w:val="zh-CN"/>
        </w:rPr>
        <w:t>除采购文件中另有规定外，</w:t>
      </w:r>
      <w:r>
        <w:rPr>
          <w:rFonts w:hint="eastAsia" w:ascii="宋体" w:hAnsi="宋体"/>
          <w:sz w:val="24"/>
        </w:rPr>
        <w:t>响应文件所使用的计量单位，均须采用国家法定计量单位。</w:t>
      </w:r>
    </w:p>
    <w:p w14:paraId="75642F36">
      <w:pPr>
        <w:spacing w:line="520" w:lineRule="exact"/>
        <w:ind w:firstLine="480"/>
        <w:rPr>
          <w:rFonts w:ascii="宋体" w:hAnsi="宋体"/>
          <w:bCs/>
          <w:sz w:val="24"/>
        </w:rPr>
      </w:pPr>
      <w:r>
        <w:rPr>
          <w:rFonts w:hint="eastAsia" w:ascii="宋体" w:hAnsi="宋体"/>
          <w:bCs/>
          <w:sz w:val="24"/>
        </w:rPr>
        <w:t>9.响应文件构成</w:t>
      </w:r>
    </w:p>
    <w:p w14:paraId="0F2D1719">
      <w:pPr>
        <w:spacing w:line="520" w:lineRule="exact"/>
        <w:ind w:firstLine="480"/>
        <w:rPr>
          <w:rFonts w:ascii="宋体" w:hAnsi="宋体"/>
          <w:sz w:val="24"/>
        </w:rPr>
      </w:pPr>
      <w:r>
        <w:rPr>
          <w:rFonts w:hint="eastAsia" w:ascii="宋体" w:hAnsi="宋体"/>
          <w:sz w:val="24"/>
        </w:rPr>
        <w:t>9.1供应商编写的响应文件应按采购文件第二章“响应文件格式”中的要求进行编写。</w:t>
      </w:r>
    </w:p>
    <w:p w14:paraId="3FFB2DB6">
      <w:pPr>
        <w:spacing w:line="520" w:lineRule="exact"/>
        <w:ind w:firstLine="480"/>
        <w:rPr>
          <w:rFonts w:ascii="宋体" w:hAnsi="宋体"/>
          <w:sz w:val="24"/>
        </w:rPr>
      </w:pPr>
      <w:r>
        <w:rPr>
          <w:rFonts w:hint="eastAsia" w:ascii="宋体" w:hAnsi="宋体"/>
          <w:sz w:val="24"/>
        </w:rPr>
        <w:t>9.2电子响应文件编制必须按“苏采云”交易系统要求制作，具体操作详见《操作手册》。</w:t>
      </w:r>
    </w:p>
    <w:p w14:paraId="237AAA13">
      <w:pPr>
        <w:spacing w:line="520" w:lineRule="exact"/>
        <w:ind w:firstLine="480"/>
        <w:rPr>
          <w:rFonts w:ascii="宋体" w:hAnsi="宋体"/>
          <w:sz w:val="24"/>
        </w:rPr>
      </w:pPr>
      <w:r>
        <w:rPr>
          <w:rFonts w:hint="eastAsia" w:ascii="宋体" w:hAnsi="宋体"/>
          <w:bCs/>
          <w:sz w:val="24"/>
        </w:rPr>
        <w:t>10.谈判报价</w:t>
      </w:r>
    </w:p>
    <w:p w14:paraId="4226FA45">
      <w:pPr>
        <w:spacing w:line="520" w:lineRule="exact"/>
        <w:ind w:firstLine="480"/>
        <w:rPr>
          <w:rFonts w:ascii="宋体" w:hAnsi="宋体"/>
          <w:sz w:val="24"/>
        </w:rPr>
      </w:pPr>
      <w:r>
        <w:rPr>
          <w:rFonts w:hint="eastAsia" w:ascii="宋体" w:hAnsi="宋体"/>
          <w:sz w:val="24"/>
        </w:rPr>
        <w:t>10.1本项目采用总承包方式，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p>
    <w:p w14:paraId="43271CC9">
      <w:pPr>
        <w:spacing w:line="520" w:lineRule="exact"/>
        <w:ind w:firstLine="480"/>
        <w:rPr>
          <w:rFonts w:ascii="宋体" w:hAnsi="宋体"/>
          <w:sz w:val="24"/>
        </w:rPr>
      </w:pPr>
      <w:r>
        <w:rPr>
          <w:rFonts w:ascii="宋体" w:hAnsi="宋体"/>
          <w:sz w:val="24"/>
        </w:rPr>
        <w:t>1</w:t>
      </w:r>
      <w:r>
        <w:rPr>
          <w:rFonts w:hint="eastAsia" w:ascii="宋体" w:hAnsi="宋体"/>
          <w:sz w:val="24"/>
        </w:rPr>
        <w:t>0.2 供应商的任何错漏、优惠、竞争性报价不得作为减轻责任、减少服务、增加收费、降低质量的理由。</w:t>
      </w:r>
    </w:p>
    <w:p w14:paraId="02B90FFD">
      <w:pPr>
        <w:spacing w:line="520" w:lineRule="exact"/>
        <w:ind w:firstLine="480"/>
        <w:rPr>
          <w:rFonts w:ascii="宋体" w:hAnsi="宋体"/>
          <w:bCs/>
          <w:sz w:val="24"/>
        </w:rPr>
      </w:pPr>
      <w:r>
        <w:rPr>
          <w:rFonts w:hint="eastAsia" w:ascii="宋体" w:hAnsi="宋体"/>
          <w:bCs/>
          <w:sz w:val="24"/>
        </w:rPr>
        <w:t>10.</w:t>
      </w:r>
      <w:r>
        <w:rPr>
          <w:rFonts w:ascii="宋体" w:hAnsi="宋体"/>
          <w:bCs/>
          <w:sz w:val="24"/>
        </w:rPr>
        <w:t>3</w:t>
      </w:r>
      <w:r>
        <w:rPr>
          <w:rFonts w:hint="eastAsia" w:ascii="宋体" w:hAnsi="宋体"/>
          <w:bCs/>
          <w:sz w:val="24"/>
        </w:rPr>
        <w:t>采购人或代理机构不接受备选的谈判方案或有选择的报价。</w:t>
      </w:r>
    </w:p>
    <w:p w14:paraId="2DD4D973">
      <w:pPr>
        <w:spacing w:line="520" w:lineRule="exact"/>
        <w:ind w:firstLine="480"/>
        <w:rPr>
          <w:rFonts w:ascii="宋体" w:hAnsi="宋体"/>
          <w:bCs/>
          <w:sz w:val="24"/>
        </w:rPr>
      </w:pPr>
      <w:r>
        <w:rPr>
          <w:rFonts w:hint="eastAsia" w:ascii="宋体" w:hAnsi="宋体"/>
          <w:bCs/>
          <w:sz w:val="24"/>
        </w:rPr>
        <w:t>10.</w:t>
      </w:r>
      <w:r>
        <w:rPr>
          <w:rFonts w:ascii="宋体" w:hAnsi="宋体"/>
          <w:bCs/>
          <w:sz w:val="24"/>
        </w:rPr>
        <w:t>4</w:t>
      </w:r>
      <w:r>
        <w:rPr>
          <w:rFonts w:hint="eastAsia" w:ascii="宋体" w:hAnsi="宋体"/>
          <w:bCs/>
          <w:sz w:val="24"/>
        </w:rPr>
        <w:t>本次谈判项目报价均须以人民币为货币单位。</w:t>
      </w:r>
    </w:p>
    <w:p w14:paraId="6DD07E0B">
      <w:pPr>
        <w:spacing w:line="520" w:lineRule="exact"/>
        <w:ind w:firstLine="480"/>
        <w:rPr>
          <w:rFonts w:ascii="宋体" w:hAnsi="宋体"/>
          <w:bCs/>
          <w:sz w:val="24"/>
        </w:rPr>
      </w:pPr>
      <w:r>
        <w:rPr>
          <w:rFonts w:ascii="宋体" w:hAnsi="宋体"/>
          <w:bCs/>
          <w:sz w:val="24"/>
        </w:rPr>
        <w:t>11.</w:t>
      </w:r>
      <w:r>
        <w:rPr>
          <w:rFonts w:hint="eastAsia" w:ascii="宋体" w:hAnsi="宋体"/>
          <w:bCs/>
          <w:sz w:val="24"/>
        </w:rPr>
        <w:t>技术要求响应偏离</w:t>
      </w:r>
    </w:p>
    <w:p w14:paraId="525CF2AA">
      <w:pPr>
        <w:spacing w:line="520" w:lineRule="exact"/>
        <w:ind w:firstLine="480"/>
        <w:rPr>
          <w:rFonts w:ascii="宋体" w:hAnsi="宋体"/>
          <w:bCs/>
          <w:sz w:val="24"/>
        </w:rPr>
      </w:pPr>
      <w:r>
        <w:rPr>
          <w:rFonts w:ascii="宋体" w:hAnsi="宋体"/>
          <w:bCs/>
          <w:sz w:val="24"/>
        </w:rPr>
        <w:t>11.1</w:t>
      </w:r>
      <w:r>
        <w:rPr>
          <w:rFonts w:hint="eastAsia" w:ascii="宋体" w:hAnsi="宋体"/>
          <w:bCs/>
          <w:sz w:val="24"/>
        </w:rPr>
        <w:t>供应商应对采购文件中的技术要求逐项作出响应或偏离，否则将被拒绝。</w:t>
      </w:r>
    </w:p>
    <w:p w14:paraId="7328C160">
      <w:pPr>
        <w:spacing w:line="520" w:lineRule="exact"/>
        <w:ind w:firstLine="480"/>
        <w:rPr>
          <w:rFonts w:ascii="宋体" w:hAnsi="宋体"/>
          <w:bCs/>
          <w:sz w:val="24"/>
        </w:rPr>
      </w:pPr>
      <w:r>
        <w:rPr>
          <w:rFonts w:ascii="宋体" w:hAnsi="宋体"/>
          <w:bCs/>
          <w:sz w:val="24"/>
        </w:rPr>
        <w:t>12.</w:t>
      </w:r>
      <w:r>
        <w:rPr>
          <w:rFonts w:hint="eastAsia" w:ascii="宋体" w:hAnsi="宋体"/>
          <w:bCs/>
          <w:sz w:val="24"/>
        </w:rPr>
        <w:t>服务承诺</w:t>
      </w:r>
    </w:p>
    <w:p w14:paraId="78FD83DE">
      <w:pPr>
        <w:spacing w:line="520" w:lineRule="exact"/>
        <w:ind w:firstLine="480"/>
        <w:rPr>
          <w:rFonts w:ascii="宋体" w:hAnsi="宋体"/>
          <w:bCs/>
          <w:sz w:val="24"/>
        </w:rPr>
      </w:pPr>
      <w:r>
        <w:rPr>
          <w:rFonts w:ascii="宋体" w:hAnsi="宋体"/>
          <w:bCs/>
          <w:sz w:val="24"/>
        </w:rPr>
        <w:t>12.1</w:t>
      </w:r>
      <w:r>
        <w:rPr>
          <w:rFonts w:hint="eastAsia" w:ascii="宋体" w:hAnsi="宋体"/>
          <w:bCs/>
          <w:sz w:val="24"/>
        </w:rPr>
        <w:t>供应商的服务承诺不能低于采购文件中对于服务的要求。</w:t>
      </w:r>
    </w:p>
    <w:p w14:paraId="19423C29">
      <w:pPr>
        <w:spacing w:line="520" w:lineRule="exact"/>
        <w:ind w:firstLine="480"/>
        <w:rPr>
          <w:rFonts w:ascii="宋体" w:hAnsi="宋体"/>
          <w:bCs/>
          <w:sz w:val="24"/>
        </w:rPr>
      </w:pPr>
      <w:r>
        <w:rPr>
          <w:rFonts w:ascii="宋体" w:hAnsi="宋体"/>
          <w:bCs/>
          <w:sz w:val="24"/>
        </w:rPr>
        <w:t>1</w:t>
      </w:r>
      <w:r>
        <w:rPr>
          <w:rFonts w:hint="eastAsia" w:ascii="宋体" w:hAnsi="宋体"/>
          <w:bCs/>
          <w:sz w:val="24"/>
        </w:rPr>
        <w:t>3</w:t>
      </w:r>
      <w:r>
        <w:rPr>
          <w:rFonts w:ascii="宋体" w:hAnsi="宋体"/>
          <w:bCs/>
          <w:sz w:val="24"/>
        </w:rPr>
        <w:t>.谈判保证金</w:t>
      </w:r>
    </w:p>
    <w:p w14:paraId="607B6EFE">
      <w:pPr>
        <w:spacing w:line="520" w:lineRule="exact"/>
        <w:ind w:left="420"/>
        <w:rPr>
          <w:rFonts w:ascii="宋体" w:hAnsi="宋体" w:cs="楷体_GB2312"/>
          <w:b/>
          <w:sz w:val="24"/>
          <w:lang w:val="zh-CN"/>
        </w:rPr>
      </w:pPr>
      <w:r>
        <w:rPr>
          <w:rFonts w:hint="eastAsia"/>
          <w:b/>
          <w:sz w:val="24"/>
        </w:rPr>
        <w:t>本项目</w:t>
      </w:r>
      <w:r>
        <w:rPr>
          <w:b/>
          <w:sz w:val="24"/>
        </w:rPr>
        <w:t>无需缴纳</w:t>
      </w:r>
      <w:r>
        <w:rPr>
          <w:rFonts w:hint="eastAsia"/>
          <w:b/>
          <w:sz w:val="24"/>
        </w:rPr>
        <w:t>采购</w:t>
      </w:r>
      <w:r>
        <w:rPr>
          <w:b/>
          <w:sz w:val="24"/>
        </w:rPr>
        <w:t>保证金</w:t>
      </w:r>
      <w:r>
        <w:rPr>
          <w:rFonts w:hint="eastAsia"/>
          <w:b/>
          <w:sz w:val="24"/>
        </w:rPr>
        <w:t>。</w:t>
      </w:r>
    </w:p>
    <w:p w14:paraId="1E290505">
      <w:pPr>
        <w:spacing w:line="520" w:lineRule="exact"/>
        <w:ind w:firstLine="480"/>
        <w:rPr>
          <w:rFonts w:ascii="宋体" w:hAnsi="宋体"/>
          <w:bCs/>
          <w:sz w:val="24"/>
        </w:rPr>
      </w:pPr>
      <w:r>
        <w:rPr>
          <w:rFonts w:hint="eastAsia" w:ascii="宋体" w:hAnsi="宋体"/>
          <w:bCs/>
          <w:sz w:val="24"/>
        </w:rPr>
        <w:t>14.谈判有效期</w:t>
      </w:r>
    </w:p>
    <w:p w14:paraId="01CFA1B4">
      <w:pPr>
        <w:spacing w:line="520" w:lineRule="exact"/>
        <w:ind w:firstLine="540"/>
        <w:rPr>
          <w:rFonts w:ascii="宋体" w:hAnsi="宋体"/>
          <w:bCs/>
          <w:sz w:val="24"/>
        </w:rPr>
      </w:pPr>
      <w:r>
        <w:rPr>
          <w:rFonts w:hint="eastAsia" w:ascii="宋体" w:hAnsi="宋体"/>
          <w:sz w:val="24"/>
        </w:rPr>
        <w:t>14.1谈判有效期为从谈判之日起计算的</w:t>
      </w:r>
      <w:r>
        <w:rPr>
          <w:rFonts w:ascii="宋体" w:hAnsi="宋体"/>
          <w:bCs/>
          <w:sz w:val="24"/>
        </w:rPr>
        <w:t>60</w:t>
      </w:r>
      <w:r>
        <w:rPr>
          <w:rFonts w:hint="eastAsia" w:ascii="宋体" w:hAnsi="宋体"/>
          <w:bCs/>
          <w:sz w:val="24"/>
        </w:rPr>
        <w:t>天</w:t>
      </w:r>
      <w:r>
        <w:rPr>
          <w:rFonts w:hint="eastAsia" w:ascii="宋体" w:hAnsi="宋体"/>
          <w:sz w:val="24"/>
        </w:rPr>
        <w:t>，谈判有效期短于此规定的将被视为</w:t>
      </w:r>
      <w:r>
        <w:rPr>
          <w:rFonts w:hint="eastAsia" w:ascii="宋体" w:hAnsi="宋体" w:cs="仿宋_GB2312"/>
          <w:sz w:val="24"/>
          <w:lang w:val="zh-CN"/>
        </w:rPr>
        <w:t>非响应谈判而予以拒绝。</w:t>
      </w:r>
    </w:p>
    <w:p w14:paraId="33D0F3E7">
      <w:pPr>
        <w:spacing w:line="520" w:lineRule="exact"/>
        <w:ind w:firstLine="540"/>
        <w:rPr>
          <w:rFonts w:ascii="宋体" w:hAnsi="宋体"/>
          <w:bCs/>
          <w:sz w:val="24"/>
        </w:rPr>
      </w:pPr>
      <w:r>
        <w:rPr>
          <w:rFonts w:hint="eastAsia" w:ascii="宋体" w:hAnsi="宋体"/>
          <w:bCs/>
          <w:sz w:val="24"/>
        </w:rPr>
        <w:t>14.2</w:t>
      </w:r>
      <w:r>
        <w:rPr>
          <w:rFonts w:hint="eastAsia" w:ascii="宋体" w:hAnsi="宋体"/>
          <w:sz w:val="24"/>
        </w:rPr>
        <w:t>在特殊情况下，采购人或代理机构于原谈判有效期满之前，可向供应商提出延长谈判有效期的要求，这种要求与答复均应采用书面形式如信件、传真等。供应商可以拒绝接受采购人或代理机构的这种要求而放弃谈判。同意延长的供应商既不能要求也不允许修改其响应文件，同时受谈判有效期约束的所有权利与义务均延长至新的有效期。</w:t>
      </w:r>
    </w:p>
    <w:p w14:paraId="50FA4DEE">
      <w:pPr>
        <w:spacing w:line="520" w:lineRule="exact"/>
        <w:ind w:firstLine="480"/>
        <w:rPr>
          <w:rFonts w:ascii="宋体" w:hAnsi="宋体"/>
          <w:bCs/>
          <w:sz w:val="24"/>
        </w:rPr>
      </w:pPr>
      <w:r>
        <w:rPr>
          <w:rFonts w:hint="eastAsia" w:ascii="宋体" w:hAnsi="宋体"/>
          <w:bCs/>
          <w:sz w:val="24"/>
        </w:rPr>
        <w:t>15.响应文件的载体</w:t>
      </w:r>
    </w:p>
    <w:p w14:paraId="2C3117DD">
      <w:pPr>
        <w:spacing w:line="520" w:lineRule="exact"/>
        <w:ind w:firstLine="480"/>
        <w:rPr>
          <w:rFonts w:ascii="宋体" w:hAnsi="宋体"/>
          <w:bCs/>
          <w:sz w:val="24"/>
        </w:rPr>
      </w:pPr>
      <w:r>
        <w:rPr>
          <w:rFonts w:hint="eastAsia" w:ascii="宋体" w:hAnsi="宋体"/>
          <w:bCs/>
          <w:sz w:val="24"/>
        </w:rPr>
        <w:t>15.1供应商在响应文件制作工具中生成加密电子响应文件后即可将响应文件上传至苏彩云平台。供应商应在谈判邀请规定的响应文件提交截止时间前完成网上电子响应文件的上传。</w:t>
      </w:r>
    </w:p>
    <w:p w14:paraId="474AD4C3">
      <w:pPr>
        <w:spacing w:line="520" w:lineRule="exact"/>
        <w:ind w:firstLine="480"/>
        <w:rPr>
          <w:rFonts w:ascii="宋体" w:hAnsi="宋体"/>
          <w:bCs/>
          <w:sz w:val="24"/>
        </w:rPr>
      </w:pPr>
      <w:r>
        <w:rPr>
          <w:rFonts w:hint="eastAsia" w:ascii="宋体" w:hAnsi="宋体"/>
          <w:bCs/>
          <w:sz w:val="24"/>
        </w:rPr>
        <w:t>15.2电子响应文件仅需要在供应商进行签章的位置进行电子签章。电子响应文件不得涂改、行间插字或删除，如果出现上述情况应重新编制。</w:t>
      </w:r>
    </w:p>
    <w:p w14:paraId="5CD176EE">
      <w:pPr>
        <w:spacing w:line="520" w:lineRule="exact"/>
        <w:ind w:firstLine="480"/>
        <w:rPr>
          <w:rFonts w:ascii="宋体" w:hAnsi="宋体"/>
          <w:sz w:val="24"/>
        </w:rPr>
      </w:pPr>
      <w:r>
        <w:rPr>
          <w:rFonts w:hint="eastAsia" w:ascii="宋体" w:hAnsi="宋体"/>
          <w:bCs/>
          <w:sz w:val="24"/>
        </w:rPr>
        <w:t>15.3本采购文件所表述的公章是指刻有供应商法定名称的印章，不包括合同、财务、税务、发票等形式的业务专用章。</w:t>
      </w:r>
    </w:p>
    <w:p w14:paraId="49645E30">
      <w:pPr>
        <w:spacing w:line="520" w:lineRule="exact"/>
        <w:rPr>
          <w:rFonts w:ascii="宋体" w:hAnsi="宋体"/>
          <w:b/>
          <w:bCs/>
          <w:sz w:val="24"/>
        </w:rPr>
      </w:pPr>
      <w:r>
        <w:rPr>
          <w:rFonts w:hint="eastAsia" w:ascii="宋体" w:hAnsi="宋体"/>
          <w:b/>
          <w:bCs/>
          <w:sz w:val="24"/>
        </w:rPr>
        <w:t>四、响应文件的上传</w:t>
      </w:r>
    </w:p>
    <w:p w14:paraId="73CF2BA3">
      <w:pPr>
        <w:spacing w:line="520" w:lineRule="exact"/>
        <w:ind w:firstLine="540"/>
        <w:rPr>
          <w:rFonts w:ascii="宋体" w:hAnsi="宋体"/>
          <w:bCs/>
          <w:sz w:val="24"/>
        </w:rPr>
      </w:pPr>
      <w:r>
        <w:rPr>
          <w:rFonts w:ascii="宋体" w:hAnsi="宋体"/>
          <w:bCs/>
          <w:sz w:val="24"/>
        </w:rPr>
        <w:t>16.</w:t>
      </w:r>
      <w:r>
        <w:rPr>
          <w:rFonts w:hint="eastAsia" w:ascii="宋体" w:hAnsi="宋体"/>
          <w:bCs/>
          <w:sz w:val="24"/>
        </w:rPr>
        <w:t>响应文件上传</w:t>
      </w:r>
    </w:p>
    <w:p w14:paraId="085D2CD7">
      <w:pPr>
        <w:spacing w:line="520" w:lineRule="exact"/>
        <w:ind w:firstLine="540"/>
        <w:rPr>
          <w:rFonts w:ascii="宋体" w:hAnsi="宋体"/>
          <w:bCs/>
          <w:sz w:val="24"/>
        </w:rPr>
      </w:pPr>
      <w:r>
        <w:rPr>
          <w:rFonts w:ascii="宋体" w:hAnsi="宋体"/>
          <w:bCs/>
          <w:sz w:val="24"/>
        </w:rPr>
        <w:t>16.1</w:t>
      </w:r>
      <w:r>
        <w:rPr>
          <w:rFonts w:hint="eastAsia" w:ascii="宋体" w:hAnsi="宋体"/>
          <w:bCs/>
          <w:sz w:val="24"/>
        </w:rPr>
        <w:t>在响应文件制作工具中生成电子响应文件后即可进行加密上传苏彩云平台。供应商应在单一来源采购邀请规定的响应文件提交截止时间前完成网上电子响应文件的上传。</w:t>
      </w:r>
    </w:p>
    <w:p w14:paraId="54930E74">
      <w:pPr>
        <w:spacing w:line="520" w:lineRule="exact"/>
        <w:ind w:firstLine="540"/>
        <w:rPr>
          <w:rFonts w:ascii="宋体" w:hAnsi="宋体"/>
          <w:b/>
          <w:bCs/>
          <w:sz w:val="24"/>
        </w:rPr>
      </w:pPr>
      <w:r>
        <w:rPr>
          <w:rFonts w:hint="eastAsia" w:ascii="宋体" w:hAnsi="宋体"/>
          <w:b/>
          <w:bCs/>
          <w:sz w:val="24"/>
        </w:rPr>
        <w:t>16.2成交供应商在成交通知书发出之前，必须提供一份与电子响应文件一致的纸质打印响应文件。</w:t>
      </w:r>
    </w:p>
    <w:p w14:paraId="0FA842D5">
      <w:pPr>
        <w:spacing w:line="520" w:lineRule="exact"/>
        <w:ind w:firstLine="540"/>
        <w:rPr>
          <w:rFonts w:ascii="宋体" w:hAnsi="宋体"/>
          <w:bCs/>
          <w:sz w:val="24"/>
        </w:rPr>
      </w:pPr>
      <w:r>
        <w:rPr>
          <w:rFonts w:ascii="宋体" w:hAnsi="宋体"/>
          <w:bCs/>
          <w:sz w:val="24"/>
        </w:rPr>
        <w:t>17.</w:t>
      </w:r>
      <w:r>
        <w:rPr>
          <w:rFonts w:hint="eastAsia" w:ascii="宋体" w:hAnsi="宋体"/>
          <w:bCs/>
          <w:sz w:val="24"/>
        </w:rPr>
        <w:t>响应文件提交截止时间</w:t>
      </w:r>
    </w:p>
    <w:p w14:paraId="47F54E04">
      <w:pPr>
        <w:spacing w:line="520" w:lineRule="exact"/>
        <w:ind w:firstLine="540"/>
        <w:rPr>
          <w:rFonts w:ascii="宋体" w:hAnsi="宋体"/>
          <w:bCs/>
          <w:sz w:val="24"/>
        </w:rPr>
      </w:pPr>
      <w:r>
        <w:rPr>
          <w:rFonts w:ascii="宋体" w:hAnsi="宋体"/>
          <w:bCs/>
          <w:sz w:val="24"/>
        </w:rPr>
        <w:t>17.1</w:t>
      </w:r>
      <w:r>
        <w:rPr>
          <w:rFonts w:hint="eastAsia" w:ascii="宋体" w:hAnsi="宋体"/>
          <w:bCs/>
          <w:sz w:val="24"/>
        </w:rPr>
        <w:t>采购人或代理机构收到响应文件（上传加密电子响应文件）的时间不得迟于单一来源采购邀请中规定的截止时间。</w:t>
      </w:r>
    </w:p>
    <w:p w14:paraId="7010C9E8">
      <w:pPr>
        <w:spacing w:line="520" w:lineRule="exact"/>
        <w:ind w:firstLine="540"/>
        <w:rPr>
          <w:rFonts w:ascii="宋体" w:hAnsi="宋体"/>
          <w:bCs/>
          <w:sz w:val="24"/>
          <w:lang w:val="zh-CN"/>
        </w:rPr>
      </w:pPr>
      <w:r>
        <w:rPr>
          <w:rFonts w:ascii="宋体" w:hAnsi="宋体"/>
          <w:bCs/>
          <w:sz w:val="24"/>
        </w:rPr>
        <w:t>17.2</w:t>
      </w:r>
      <w:r>
        <w:rPr>
          <w:rFonts w:hint="eastAsia" w:ascii="宋体" w:hAnsi="宋体"/>
          <w:bCs/>
          <w:sz w:val="24"/>
        </w:rPr>
        <w:t>采购人或代理机构可以按采购文件规定，</w:t>
      </w:r>
      <w:r>
        <w:rPr>
          <w:rFonts w:hint="eastAsia" w:ascii="宋体" w:hAnsi="宋体"/>
          <w:bCs/>
          <w:sz w:val="24"/>
          <w:lang w:val="zh-CN"/>
        </w:rPr>
        <w:t>通过修改采购文件自行决定酌情延长响应文件提交截止时间。在此情况下，供应商的所有权利和义务以及受制的截止日期均应以延长后新的截止日期为准。</w:t>
      </w:r>
    </w:p>
    <w:p w14:paraId="74D70CF3">
      <w:pPr>
        <w:spacing w:line="520" w:lineRule="exact"/>
        <w:ind w:firstLine="540"/>
        <w:rPr>
          <w:rFonts w:ascii="宋体" w:hAnsi="宋体"/>
          <w:bCs/>
          <w:sz w:val="24"/>
        </w:rPr>
      </w:pPr>
      <w:r>
        <w:rPr>
          <w:rFonts w:ascii="宋体" w:hAnsi="宋体"/>
          <w:bCs/>
          <w:sz w:val="24"/>
        </w:rPr>
        <w:t>18.</w:t>
      </w:r>
      <w:r>
        <w:rPr>
          <w:rFonts w:hint="eastAsia" w:ascii="宋体" w:hAnsi="宋体"/>
          <w:bCs/>
          <w:sz w:val="24"/>
        </w:rPr>
        <w:t>迟交的响应文件</w:t>
      </w:r>
    </w:p>
    <w:p w14:paraId="76B231A9">
      <w:pPr>
        <w:spacing w:line="520" w:lineRule="exact"/>
        <w:ind w:firstLine="540"/>
        <w:rPr>
          <w:rFonts w:ascii="宋体" w:hAnsi="宋体"/>
          <w:bCs/>
          <w:sz w:val="24"/>
        </w:rPr>
      </w:pPr>
      <w:r>
        <w:rPr>
          <w:rFonts w:ascii="宋体" w:hAnsi="宋体"/>
          <w:bCs/>
          <w:sz w:val="24"/>
        </w:rPr>
        <w:t>18.1</w:t>
      </w:r>
      <w:r>
        <w:rPr>
          <w:rFonts w:hint="eastAsia" w:ascii="宋体" w:hAnsi="宋体"/>
          <w:bCs/>
          <w:sz w:val="24"/>
        </w:rPr>
        <w:t>采购人或代理机构拒绝接收在响应文件提交截止时间后收到的任何响应文件。</w:t>
      </w:r>
    </w:p>
    <w:p w14:paraId="6CDD4D1E">
      <w:pPr>
        <w:spacing w:line="520" w:lineRule="exact"/>
        <w:ind w:firstLine="540"/>
        <w:rPr>
          <w:rFonts w:ascii="宋体" w:hAnsi="宋体"/>
          <w:bCs/>
          <w:sz w:val="24"/>
        </w:rPr>
      </w:pPr>
      <w:r>
        <w:rPr>
          <w:rFonts w:ascii="宋体" w:hAnsi="宋体"/>
          <w:bCs/>
          <w:sz w:val="24"/>
        </w:rPr>
        <w:t>19.</w:t>
      </w:r>
      <w:r>
        <w:rPr>
          <w:rFonts w:hint="eastAsia" w:ascii="宋体" w:hAnsi="宋体"/>
          <w:bCs/>
          <w:sz w:val="24"/>
        </w:rPr>
        <w:t>响应文件的修改和撤回</w:t>
      </w:r>
    </w:p>
    <w:p w14:paraId="7467F394">
      <w:pPr>
        <w:spacing w:line="520" w:lineRule="exact"/>
        <w:ind w:firstLine="540"/>
        <w:rPr>
          <w:rFonts w:ascii="宋体" w:hAnsi="宋体"/>
          <w:bCs/>
          <w:sz w:val="24"/>
        </w:rPr>
      </w:pPr>
      <w:r>
        <w:rPr>
          <w:rFonts w:ascii="宋体" w:hAnsi="宋体"/>
          <w:bCs/>
          <w:sz w:val="24"/>
        </w:rPr>
        <w:t>19.1</w:t>
      </w:r>
      <w:r>
        <w:rPr>
          <w:rFonts w:hint="eastAsia" w:ascii="宋体" w:hAnsi="宋体"/>
          <w:bCs/>
          <w:sz w:val="24"/>
        </w:rPr>
        <w:t>供应商在提交响应文件后，可以修改或撤回其响应文件，但这种修改和撤回，必须在规定的响应文件提交截止时间前。</w:t>
      </w:r>
    </w:p>
    <w:p w14:paraId="40D5BFA4">
      <w:pPr>
        <w:spacing w:line="520" w:lineRule="exact"/>
        <w:ind w:firstLine="540"/>
        <w:rPr>
          <w:rFonts w:ascii="宋体" w:hAnsi="宋体"/>
          <w:bCs/>
          <w:sz w:val="24"/>
        </w:rPr>
      </w:pPr>
      <w:r>
        <w:rPr>
          <w:rFonts w:ascii="宋体" w:hAnsi="宋体"/>
          <w:bCs/>
          <w:sz w:val="24"/>
        </w:rPr>
        <w:t>19.2</w:t>
      </w:r>
      <w:r>
        <w:rPr>
          <w:rFonts w:hint="eastAsia" w:ascii="宋体" w:hAnsi="宋体"/>
          <w:bCs/>
          <w:sz w:val="24"/>
        </w:rPr>
        <w:t>对于电子响应文件的修改，供应商可在响应文件提交截止时间前登录苏彩云平台撤回电子响应文件，并上传新的响应文件。响应文件以最终完成上传的为准。</w:t>
      </w:r>
    </w:p>
    <w:p w14:paraId="5FB272E5">
      <w:pPr>
        <w:spacing w:line="520" w:lineRule="exact"/>
        <w:ind w:firstLine="540"/>
        <w:rPr>
          <w:rFonts w:ascii="宋体" w:hAnsi="宋体"/>
          <w:bCs/>
          <w:sz w:val="24"/>
        </w:rPr>
      </w:pPr>
      <w:r>
        <w:rPr>
          <w:rFonts w:ascii="宋体" w:hAnsi="宋体"/>
          <w:bCs/>
          <w:sz w:val="24"/>
        </w:rPr>
        <w:t>19.3</w:t>
      </w:r>
      <w:r>
        <w:rPr>
          <w:rFonts w:hint="eastAsia" w:ascii="宋体" w:hAnsi="宋体"/>
          <w:bCs/>
          <w:sz w:val="24"/>
        </w:rPr>
        <w:t>供应商不得在响应文件提交截止时间以后修改电子响应文件。</w:t>
      </w:r>
    </w:p>
    <w:p w14:paraId="0E014FA6">
      <w:pPr>
        <w:spacing w:line="520" w:lineRule="exact"/>
        <w:ind w:firstLine="540"/>
        <w:rPr>
          <w:rFonts w:ascii="宋体" w:hAnsi="宋体"/>
          <w:sz w:val="24"/>
        </w:rPr>
      </w:pPr>
      <w:r>
        <w:rPr>
          <w:rFonts w:ascii="宋体" w:hAnsi="宋体"/>
          <w:bCs/>
          <w:sz w:val="24"/>
        </w:rPr>
        <w:t>19.4</w:t>
      </w:r>
      <w:r>
        <w:rPr>
          <w:rFonts w:hint="eastAsia" w:ascii="宋体" w:hAnsi="宋体"/>
          <w:bCs/>
          <w:sz w:val="24"/>
        </w:rPr>
        <w:t>供应商不得在响应文件提交截止时间起至谈判有效期满前撤回电子响应文件。</w:t>
      </w:r>
    </w:p>
    <w:p w14:paraId="10EC227D">
      <w:pPr>
        <w:spacing w:line="520" w:lineRule="exact"/>
        <w:ind w:firstLine="463"/>
        <w:rPr>
          <w:rFonts w:ascii="宋体" w:hAnsi="宋体"/>
          <w:b/>
          <w:bCs/>
          <w:sz w:val="24"/>
        </w:rPr>
      </w:pPr>
      <w:r>
        <w:rPr>
          <w:rFonts w:hint="eastAsia" w:ascii="宋体" w:hAnsi="宋体"/>
          <w:b/>
          <w:bCs/>
          <w:sz w:val="24"/>
        </w:rPr>
        <w:t>五、谈判</w:t>
      </w:r>
    </w:p>
    <w:p w14:paraId="6229B713">
      <w:pPr>
        <w:spacing w:line="520" w:lineRule="exact"/>
        <w:ind w:firstLine="460"/>
        <w:rPr>
          <w:rFonts w:ascii="宋体" w:hAnsi="宋体"/>
          <w:bCs/>
          <w:sz w:val="24"/>
        </w:rPr>
      </w:pPr>
      <w:r>
        <w:rPr>
          <w:rFonts w:ascii="宋体" w:hAnsi="宋体"/>
          <w:bCs/>
          <w:sz w:val="24"/>
        </w:rPr>
        <w:t>20.</w:t>
      </w:r>
      <w:r>
        <w:rPr>
          <w:rFonts w:hint="eastAsia" w:ascii="宋体" w:hAnsi="宋体"/>
          <w:bCs/>
          <w:sz w:val="24"/>
        </w:rPr>
        <w:t>谈判组织</w:t>
      </w:r>
    </w:p>
    <w:p w14:paraId="5B31927A">
      <w:pPr>
        <w:spacing w:line="520" w:lineRule="exact"/>
        <w:ind w:firstLine="460"/>
        <w:rPr>
          <w:rFonts w:ascii="宋体" w:hAnsi="宋体"/>
          <w:bCs/>
          <w:sz w:val="24"/>
        </w:rPr>
      </w:pPr>
      <w:r>
        <w:rPr>
          <w:rFonts w:ascii="宋体" w:hAnsi="宋体"/>
          <w:bCs/>
          <w:sz w:val="24"/>
        </w:rPr>
        <w:t>20.1</w:t>
      </w:r>
      <w:r>
        <w:rPr>
          <w:rFonts w:hint="eastAsia" w:ascii="宋体" w:hAnsi="宋体"/>
          <w:bCs/>
          <w:sz w:val="24"/>
        </w:rPr>
        <w:t>本项目采用“全流程电子化交易”模式，通过“苏采云”系统及相应的配套硬件设备（摄像头、话筒、麦克风等）完成远程解密、公布报价、澄清等交互环节。采购人或代理机构将按照谈判邀请中的要求组织本项目的“不见面交易”活动。供应商仅需在任意地点登录“苏采云”系统，进入江苏省政府采购一体化不见面开标大厅观看项目的活动组织。</w:t>
      </w:r>
    </w:p>
    <w:p w14:paraId="3E1C77AB">
      <w:pPr>
        <w:spacing w:line="520" w:lineRule="exact"/>
        <w:ind w:firstLine="460"/>
        <w:rPr>
          <w:rFonts w:ascii="宋体" w:hAnsi="宋体"/>
          <w:bCs/>
          <w:sz w:val="24"/>
        </w:rPr>
      </w:pPr>
      <w:r>
        <w:rPr>
          <w:rFonts w:ascii="宋体" w:hAnsi="宋体"/>
          <w:bCs/>
          <w:sz w:val="24"/>
        </w:rPr>
        <w:t>20.2</w:t>
      </w:r>
      <w:r>
        <w:rPr>
          <w:rFonts w:hint="eastAsia" w:ascii="宋体" w:hAnsi="宋体"/>
          <w:bCs/>
          <w:sz w:val="24"/>
        </w:rPr>
        <w:t>谈判工作由代理机构负责组织，具体谈判事务由依法组建的谈判小组负责。</w:t>
      </w:r>
    </w:p>
    <w:p w14:paraId="78516F54">
      <w:pPr>
        <w:spacing w:line="520" w:lineRule="exact"/>
        <w:ind w:firstLine="460"/>
        <w:rPr>
          <w:rFonts w:ascii="宋体" w:hAnsi="宋体"/>
          <w:bCs/>
          <w:sz w:val="24"/>
        </w:rPr>
      </w:pPr>
      <w:r>
        <w:rPr>
          <w:rFonts w:ascii="宋体" w:hAnsi="宋体"/>
          <w:bCs/>
          <w:sz w:val="24"/>
        </w:rPr>
        <w:t>20.2.1</w:t>
      </w:r>
      <w:r>
        <w:rPr>
          <w:rFonts w:hint="eastAsia" w:ascii="宋体" w:hAnsi="宋体"/>
          <w:bCs/>
          <w:sz w:val="24"/>
        </w:rPr>
        <w:t>谈判小组由采购人代表和评审专家共</w:t>
      </w:r>
      <w:r>
        <w:rPr>
          <w:rFonts w:ascii="宋体" w:hAnsi="宋体"/>
          <w:bCs/>
          <w:sz w:val="24"/>
        </w:rPr>
        <w:t>3</w:t>
      </w:r>
      <w:r>
        <w:rPr>
          <w:rFonts w:hint="eastAsia" w:ascii="宋体" w:hAnsi="宋体"/>
          <w:bCs/>
          <w:sz w:val="24"/>
        </w:rPr>
        <w:t>人以上单数组成。</w:t>
      </w:r>
    </w:p>
    <w:p w14:paraId="57EB3BED">
      <w:pPr>
        <w:spacing w:line="520" w:lineRule="exact"/>
        <w:ind w:firstLine="460"/>
        <w:rPr>
          <w:rFonts w:ascii="宋体" w:hAnsi="宋体"/>
          <w:bCs/>
          <w:sz w:val="24"/>
        </w:rPr>
      </w:pPr>
      <w:r>
        <w:rPr>
          <w:rFonts w:ascii="宋体" w:hAnsi="宋体"/>
          <w:bCs/>
          <w:sz w:val="24"/>
        </w:rPr>
        <w:t>20.2.2</w:t>
      </w:r>
      <w:r>
        <w:rPr>
          <w:rFonts w:hint="eastAsia" w:ascii="宋体" w:hAnsi="宋体"/>
          <w:bCs/>
          <w:sz w:val="24"/>
        </w:rPr>
        <w:t>谈判小组应以科学、公正的态度参加评审工作并推荐成交候选人。谈判小组在评审过程中不受任何干扰，独立、负责地提出评审意见，并对自己的评审意见承担责任。</w:t>
      </w:r>
    </w:p>
    <w:p w14:paraId="38C5CB21">
      <w:pPr>
        <w:spacing w:line="520" w:lineRule="exact"/>
        <w:ind w:firstLine="460"/>
        <w:rPr>
          <w:rFonts w:ascii="宋体" w:hAnsi="宋体"/>
          <w:bCs/>
          <w:sz w:val="24"/>
        </w:rPr>
      </w:pPr>
      <w:r>
        <w:rPr>
          <w:rFonts w:ascii="宋体" w:hAnsi="宋体"/>
          <w:bCs/>
          <w:sz w:val="24"/>
        </w:rPr>
        <w:t>20.2.3</w:t>
      </w:r>
      <w:r>
        <w:rPr>
          <w:rFonts w:hint="eastAsia" w:ascii="宋体" w:hAnsi="宋体"/>
          <w:bCs/>
          <w:sz w:val="24"/>
        </w:rPr>
        <w:t>谈判小组应对供应商的商业、技术秘密予以保密。</w:t>
      </w:r>
    </w:p>
    <w:p w14:paraId="6F52E5BB">
      <w:pPr>
        <w:spacing w:line="520" w:lineRule="exact"/>
        <w:ind w:firstLine="460"/>
        <w:rPr>
          <w:rFonts w:ascii="宋体" w:hAnsi="宋体"/>
          <w:bCs/>
          <w:sz w:val="24"/>
        </w:rPr>
      </w:pPr>
      <w:r>
        <w:rPr>
          <w:rFonts w:ascii="宋体" w:hAnsi="宋体"/>
          <w:bCs/>
          <w:sz w:val="24"/>
        </w:rPr>
        <w:t>21.</w:t>
      </w:r>
      <w:r>
        <w:rPr>
          <w:rFonts w:hint="eastAsia" w:ascii="宋体" w:hAnsi="宋体"/>
          <w:bCs/>
          <w:sz w:val="24"/>
        </w:rPr>
        <w:t>谈判程序</w:t>
      </w:r>
    </w:p>
    <w:p w14:paraId="4286B4F2">
      <w:pPr>
        <w:spacing w:line="520" w:lineRule="exact"/>
        <w:ind w:firstLine="460"/>
        <w:rPr>
          <w:rFonts w:ascii="宋体" w:hAnsi="宋体"/>
          <w:bCs/>
          <w:sz w:val="24"/>
        </w:rPr>
      </w:pPr>
      <w:r>
        <w:rPr>
          <w:rFonts w:ascii="宋体" w:hAnsi="宋体"/>
          <w:bCs/>
          <w:sz w:val="24"/>
        </w:rPr>
        <w:t>21.1</w:t>
      </w:r>
      <w:r>
        <w:rPr>
          <w:rFonts w:hint="eastAsia" w:ascii="宋体" w:hAnsi="宋体"/>
          <w:bCs/>
          <w:sz w:val="24"/>
        </w:rPr>
        <w:t>响应文件的资格审查</w:t>
      </w:r>
    </w:p>
    <w:p w14:paraId="6E261A68">
      <w:pPr>
        <w:spacing w:line="520" w:lineRule="exact"/>
        <w:ind w:firstLine="460"/>
        <w:rPr>
          <w:rFonts w:ascii="宋体" w:hAnsi="宋体"/>
          <w:bCs/>
          <w:sz w:val="24"/>
        </w:rPr>
      </w:pPr>
      <w:r>
        <w:rPr>
          <w:rFonts w:ascii="宋体" w:hAnsi="宋体"/>
          <w:bCs/>
          <w:sz w:val="24"/>
        </w:rPr>
        <w:t>21.1.1</w:t>
      </w:r>
      <w:r>
        <w:rPr>
          <w:rFonts w:hint="eastAsia" w:ascii="宋体" w:hAnsi="宋体"/>
          <w:bCs/>
          <w:sz w:val="24"/>
        </w:rPr>
        <w:t>谈判小组依法对供应商的资格进行审查。</w:t>
      </w:r>
    </w:p>
    <w:p w14:paraId="4246CADF">
      <w:pPr>
        <w:spacing w:line="520" w:lineRule="exact"/>
        <w:ind w:firstLine="460"/>
        <w:rPr>
          <w:rFonts w:ascii="宋体" w:hAnsi="宋体"/>
          <w:bCs/>
          <w:sz w:val="24"/>
        </w:rPr>
      </w:pPr>
      <w:bookmarkStart w:id="33" w:name="OLE_LINK1"/>
      <w:r>
        <w:rPr>
          <w:rFonts w:ascii="宋体" w:hAnsi="宋体"/>
          <w:bCs/>
          <w:sz w:val="24"/>
        </w:rPr>
        <w:t>21.1.1.</w:t>
      </w:r>
      <w:bookmarkEnd w:id="33"/>
      <w:r>
        <w:rPr>
          <w:rFonts w:ascii="宋体" w:hAnsi="宋体"/>
          <w:bCs/>
          <w:sz w:val="24"/>
        </w:rPr>
        <w:t>1</w:t>
      </w:r>
      <w:r>
        <w:rPr>
          <w:rFonts w:hint="eastAsia" w:ascii="宋体" w:hAnsi="宋体"/>
          <w:bCs/>
          <w:sz w:val="24"/>
        </w:rPr>
        <w:t>资格性审查</w:t>
      </w:r>
      <w:r>
        <w:rPr>
          <w:rFonts w:ascii="宋体" w:hAnsi="宋体"/>
          <w:bCs/>
          <w:sz w:val="24"/>
        </w:rPr>
        <w:t>:</w:t>
      </w:r>
      <w:r>
        <w:rPr>
          <w:rFonts w:hint="eastAsia" w:ascii="宋体" w:hAnsi="宋体"/>
          <w:bCs/>
          <w:sz w:val="24"/>
        </w:rPr>
        <w:t>依据法律法规和采购文件的规定，对响应文件中的资格证明文件进行审查，以确定供应商是否具备谈判资格。</w:t>
      </w:r>
    </w:p>
    <w:p w14:paraId="673AB26B">
      <w:pPr>
        <w:spacing w:line="520" w:lineRule="exact"/>
        <w:ind w:firstLine="460"/>
        <w:rPr>
          <w:rFonts w:ascii="宋体" w:hAnsi="宋体"/>
          <w:bCs/>
          <w:sz w:val="24"/>
        </w:rPr>
      </w:pPr>
      <w:r>
        <w:rPr>
          <w:rFonts w:ascii="宋体" w:hAnsi="宋体"/>
          <w:bCs/>
          <w:sz w:val="24"/>
        </w:rPr>
        <w:t>21.1.1.</w:t>
      </w:r>
      <w:r>
        <w:rPr>
          <w:rFonts w:hint="eastAsia" w:ascii="宋体" w:hAnsi="宋体"/>
          <w:bCs/>
          <w:sz w:val="24"/>
        </w:rPr>
        <w:t>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p>
    <w:p w14:paraId="17046B12">
      <w:pPr>
        <w:spacing w:line="520" w:lineRule="exact"/>
        <w:ind w:firstLine="460"/>
        <w:rPr>
          <w:rFonts w:ascii="宋体" w:hAnsi="宋体"/>
          <w:bCs/>
          <w:sz w:val="24"/>
        </w:rPr>
      </w:pPr>
      <w:r>
        <w:rPr>
          <w:rFonts w:ascii="宋体" w:hAnsi="宋体"/>
          <w:bCs/>
          <w:sz w:val="24"/>
        </w:rPr>
        <w:t>21.1.1.</w:t>
      </w:r>
      <w:r>
        <w:rPr>
          <w:rFonts w:hint="eastAsia" w:ascii="宋体" w:hAnsi="宋体"/>
          <w:bCs/>
          <w:sz w:val="24"/>
        </w:rPr>
        <w:t>3 响应文件有下列情况之一的，在资格性审查时按照无效响应文件处理:</w:t>
      </w:r>
    </w:p>
    <w:p w14:paraId="5C2AB49C">
      <w:pPr>
        <w:spacing w:line="520" w:lineRule="exact"/>
        <w:ind w:firstLine="460"/>
        <w:rPr>
          <w:rFonts w:ascii="宋体" w:hAnsi="宋体"/>
          <w:bCs/>
          <w:sz w:val="24"/>
        </w:rPr>
      </w:pPr>
      <w:r>
        <w:rPr>
          <w:rFonts w:hint="eastAsia" w:ascii="宋体" w:hAnsi="宋体"/>
          <w:bCs/>
          <w:sz w:val="24"/>
        </w:rPr>
        <w:t>（1）不具备谈判文件中规定的资格要求的；</w:t>
      </w:r>
    </w:p>
    <w:p w14:paraId="3054583F">
      <w:pPr>
        <w:spacing w:line="520" w:lineRule="exact"/>
        <w:ind w:firstLine="460"/>
        <w:rPr>
          <w:rFonts w:ascii="宋体" w:hAnsi="宋体"/>
          <w:bCs/>
          <w:sz w:val="24"/>
        </w:rPr>
      </w:pPr>
      <w:r>
        <w:rPr>
          <w:rFonts w:hint="eastAsia" w:ascii="宋体" w:hAnsi="宋体"/>
          <w:bCs/>
          <w:sz w:val="24"/>
        </w:rPr>
        <w:t>（2）供应商被“信用中国”、网站“中国政府采购网”（列入失信被执行人或重大税收违法失信主体或政府采购严重失信行为记录名单。</w:t>
      </w:r>
    </w:p>
    <w:p w14:paraId="446BB6BB">
      <w:pPr>
        <w:spacing w:line="520" w:lineRule="exact"/>
        <w:ind w:firstLine="460"/>
        <w:rPr>
          <w:rFonts w:ascii="宋体" w:hAnsi="宋体"/>
          <w:bCs/>
          <w:sz w:val="24"/>
        </w:rPr>
      </w:pPr>
      <w:r>
        <w:rPr>
          <w:rFonts w:ascii="宋体" w:hAnsi="宋体"/>
          <w:bCs/>
          <w:sz w:val="24"/>
        </w:rPr>
        <w:t>21.2</w:t>
      </w:r>
      <w:r>
        <w:rPr>
          <w:rFonts w:hint="eastAsia" w:ascii="宋体" w:hAnsi="宋体"/>
          <w:bCs/>
          <w:sz w:val="24"/>
        </w:rPr>
        <w:t>响应文件的符合性审查</w:t>
      </w:r>
    </w:p>
    <w:p w14:paraId="0630A340">
      <w:pPr>
        <w:spacing w:line="520" w:lineRule="exact"/>
        <w:ind w:firstLine="460"/>
        <w:rPr>
          <w:rFonts w:ascii="宋体" w:hAnsi="宋体"/>
          <w:bCs/>
          <w:sz w:val="24"/>
        </w:rPr>
      </w:pPr>
      <w:r>
        <w:rPr>
          <w:rFonts w:ascii="宋体" w:hAnsi="宋体"/>
          <w:bCs/>
          <w:sz w:val="24"/>
        </w:rPr>
        <w:t>21.2.1</w:t>
      </w:r>
      <w:r>
        <w:rPr>
          <w:rFonts w:hint="eastAsia" w:ascii="宋体" w:hAnsi="宋体"/>
          <w:bCs/>
          <w:sz w:val="24"/>
        </w:rPr>
        <w:t>谈判小组对响应文件的有效性、完整性和对采购文件的响应程度进行审查，以确定是否对采购文件的实质性要求作出响应。</w:t>
      </w:r>
    </w:p>
    <w:p w14:paraId="735E678B">
      <w:pPr>
        <w:spacing w:line="520" w:lineRule="exact"/>
        <w:ind w:firstLine="460"/>
        <w:rPr>
          <w:rFonts w:ascii="宋体" w:hAnsi="宋体"/>
          <w:bCs/>
          <w:sz w:val="24"/>
        </w:rPr>
      </w:pPr>
      <w:r>
        <w:rPr>
          <w:rFonts w:ascii="宋体" w:hAnsi="宋体"/>
          <w:bCs/>
          <w:sz w:val="24"/>
        </w:rPr>
        <w:t>21.2.2</w:t>
      </w:r>
      <w:r>
        <w:rPr>
          <w:rFonts w:hint="eastAsia" w:ascii="宋体" w:hAnsi="宋体"/>
          <w:bCs/>
          <w:sz w:val="24"/>
        </w:rPr>
        <w:t>实质性响应是指响应文件与采购文件要求的全部条款、条件和要求相符，而没有重大偏离或保留。重大偏离或保留系指影响到采购文件规定的供货期、供货范围、质量和性能；或者在实质上与采购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p>
    <w:p w14:paraId="20B12A9A">
      <w:pPr>
        <w:spacing w:line="520" w:lineRule="exact"/>
        <w:ind w:firstLine="460"/>
        <w:rPr>
          <w:rFonts w:ascii="宋体" w:hAnsi="宋体"/>
          <w:bCs/>
          <w:sz w:val="24"/>
        </w:rPr>
      </w:pPr>
      <w:r>
        <w:rPr>
          <w:rFonts w:ascii="宋体" w:hAnsi="宋体"/>
          <w:bCs/>
          <w:sz w:val="24"/>
        </w:rPr>
        <w:t>21.2.3</w:t>
      </w:r>
      <w:r>
        <w:rPr>
          <w:rFonts w:hint="eastAsia" w:ascii="宋体" w:hAnsi="宋体"/>
          <w:bCs/>
          <w:sz w:val="24"/>
        </w:rPr>
        <w:t>如果响应文件没有实质上响应采购文件的要求，谈判小组将予以拒绝。</w:t>
      </w:r>
    </w:p>
    <w:p w14:paraId="37F8B782">
      <w:pPr>
        <w:spacing w:line="520" w:lineRule="exact"/>
        <w:ind w:firstLine="460"/>
        <w:rPr>
          <w:rFonts w:ascii="宋体" w:hAnsi="宋体"/>
          <w:bCs/>
          <w:sz w:val="24"/>
        </w:rPr>
      </w:pPr>
      <w:r>
        <w:rPr>
          <w:rFonts w:ascii="宋体" w:hAnsi="宋体"/>
          <w:bCs/>
          <w:sz w:val="24"/>
        </w:rPr>
        <w:t>21.2.4</w:t>
      </w:r>
      <w:r>
        <w:rPr>
          <w:rFonts w:hint="eastAsia" w:ascii="宋体" w:hAnsi="宋体"/>
          <w:bCs/>
          <w:sz w:val="24"/>
        </w:rPr>
        <w:t>谈判小组将对确定为实质性响应的响应文件进行进一步初审，看其是否有计算上或累加上的算术错误，修正原则如下</w:t>
      </w:r>
      <w:r>
        <w:rPr>
          <w:rFonts w:ascii="宋体" w:hAnsi="宋体"/>
          <w:bCs/>
          <w:sz w:val="24"/>
        </w:rPr>
        <w:t>:</w:t>
      </w:r>
    </w:p>
    <w:p w14:paraId="2A38AEEA">
      <w:pPr>
        <w:spacing w:line="520" w:lineRule="exact"/>
        <w:ind w:firstLine="460"/>
        <w:rPr>
          <w:rFonts w:ascii="宋体" w:hAnsi="宋体"/>
          <w:bCs/>
          <w:sz w:val="24"/>
        </w:rPr>
      </w:pPr>
      <w:r>
        <w:rPr>
          <w:rFonts w:hint="eastAsia" w:ascii="宋体" w:hAnsi="宋体"/>
          <w:bCs/>
          <w:sz w:val="24"/>
        </w:rPr>
        <w:t>（</w:t>
      </w:r>
      <w:r>
        <w:rPr>
          <w:rFonts w:ascii="宋体" w:hAnsi="宋体"/>
          <w:bCs/>
          <w:sz w:val="24"/>
        </w:rPr>
        <w:t>1</w:t>
      </w:r>
      <w:r>
        <w:rPr>
          <w:rFonts w:hint="eastAsia" w:ascii="宋体" w:hAnsi="宋体"/>
          <w:bCs/>
          <w:sz w:val="24"/>
        </w:rPr>
        <w:t>）大写金额和小写金额不一致的，以大写金额为准；</w:t>
      </w:r>
    </w:p>
    <w:p w14:paraId="76FFADE6">
      <w:pPr>
        <w:spacing w:line="520" w:lineRule="exact"/>
        <w:ind w:firstLine="460"/>
        <w:rPr>
          <w:rFonts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）总价金额与按单价汇总金额不一致的，以单价金额计算结果为准；</w:t>
      </w:r>
    </w:p>
    <w:p w14:paraId="4CD36992">
      <w:pPr>
        <w:spacing w:line="520" w:lineRule="exact"/>
        <w:ind w:firstLine="460"/>
        <w:rPr>
          <w:rFonts w:ascii="宋体" w:hAnsi="宋体"/>
          <w:bCs/>
          <w:sz w:val="24"/>
        </w:rPr>
      </w:pPr>
      <w:r>
        <w:rPr>
          <w:rFonts w:hint="eastAsia" w:ascii="宋体" w:hAnsi="宋体"/>
          <w:bCs/>
          <w:sz w:val="24"/>
        </w:rPr>
        <w:t>（</w:t>
      </w:r>
      <w:r>
        <w:rPr>
          <w:rFonts w:ascii="宋体" w:hAnsi="宋体"/>
          <w:bCs/>
          <w:sz w:val="24"/>
        </w:rPr>
        <w:t>3</w:t>
      </w:r>
      <w:r>
        <w:rPr>
          <w:rFonts w:hint="eastAsia" w:ascii="宋体" w:hAnsi="宋体"/>
          <w:bCs/>
          <w:sz w:val="24"/>
        </w:rPr>
        <w:t>）单价金额小数点有明显错位的，以总价为准并修改单价；</w:t>
      </w:r>
    </w:p>
    <w:p w14:paraId="1D6B5560">
      <w:pPr>
        <w:spacing w:line="520" w:lineRule="exact"/>
        <w:ind w:firstLine="460"/>
        <w:rPr>
          <w:rFonts w:ascii="宋体" w:hAnsi="宋体"/>
          <w:bCs/>
          <w:sz w:val="24"/>
        </w:rPr>
      </w:pPr>
      <w:r>
        <w:rPr>
          <w:rFonts w:hint="eastAsia" w:ascii="宋体" w:hAnsi="宋体"/>
          <w:bCs/>
          <w:sz w:val="24"/>
        </w:rPr>
        <w:t>（</w:t>
      </w:r>
      <w:r>
        <w:rPr>
          <w:rFonts w:ascii="宋体" w:hAnsi="宋体"/>
          <w:bCs/>
          <w:sz w:val="24"/>
        </w:rPr>
        <w:t>4</w:t>
      </w:r>
      <w:r>
        <w:rPr>
          <w:rFonts w:hint="eastAsia" w:ascii="宋体" w:hAnsi="宋体"/>
          <w:bCs/>
          <w:sz w:val="24"/>
        </w:rPr>
        <w:t>）若供应商不同意以上修正，该响应文件将视为无效。</w:t>
      </w:r>
    </w:p>
    <w:p w14:paraId="0570370F">
      <w:pPr>
        <w:spacing w:line="520" w:lineRule="exact"/>
        <w:ind w:firstLine="460"/>
        <w:rPr>
          <w:rFonts w:ascii="宋体" w:hAnsi="宋体"/>
          <w:bCs/>
          <w:sz w:val="24"/>
        </w:rPr>
      </w:pPr>
      <w:r>
        <w:rPr>
          <w:rFonts w:ascii="宋体" w:hAnsi="宋体"/>
          <w:bCs/>
          <w:sz w:val="24"/>
        </w:rPr>
        <w:t>21.3</w:t>
      </w:r>
      <w:r>
        <w:rPr>
          <w:rFonts w:hint="eastAsia" w:ascii="宋体" w:hAnsi="宋体"/>
          <w:bCs/>
          <w:sz w:val="24"/>
        </w:rPr>
        <w:t>谈判小组通过开标大厅与供应商以视频方式进行谈判。谈判可以是多轮次进行。</w:t>
      </w:r>
    </w:p>
    <w:p w14:paraId="1EDC3D07">
      <w:pPr>
        <w:spacing w:line="520" w:lineRule="exact"/>
        <w:ind w:firstLine="460"/>
        <w:rPr>
          <w:rFonts w:ascii="宋体" w:hAnsi="宋体"/>
          <w:bCs/>
          <w:sz w:val="24"/>
        </w:rPr>
      </w:pPr>
      <w:r>
        <w:rPr>
          <w:rFonts w:ascii="宋体" w:hAnsi="宋体"/>
          <w:bCs/>
          <w:sz w:val="24"/>
        </w:rPr>
        <w:t>21.3.1</w:t>
      </w:r>
      <w:r>
        <w:rPr>
          <w:rFonts w:hint="eastAsia" w:ascii="宋体" w:hAnsi="宋体"/>
          <w:bCs/>
          <w:sz w:val="24"/>
        </w:rPr>
        <w:t>在视频谈判时，谈判小组首先会核实授权委托人或法人代表的身份信息，如身份信息不符视同供应商放弃谈判的权利。</w:t>
      </w:r>
    </w:p>
    <w:p w14:paraId="51A723E3">
      <w:pPr>
        <w:spacing w:line="520" w:lineRule="exact"/>
        <w:ind w:firstLine="460"/>
        <w:rPr>
          <w:rFonts w:ascii="宋体" w:hAnsi="宋体"/>
          <w:bCs/>
          <w:sz w:val="24"/>
        </w:rPr>
      </w:pPr>
      <w:r>
        <w:rPr>
          <w:rFonts w:ascii="宋体" w:hAnsi="宋体"/>
          <w:bCs/>
          <w:sz w:val="24"/>
        </w:rPr>
        <w:t>21.3.2</w:t>
      </w:r>
      <w:r>
        <w:rPr>
          <w:rFonts w:hint="eastAsia" w:ascii="宋体" w:hAnsi="宋体"/>
          <w:bCs/>
          <w:sz w:val="24"/>
        </w:rPr>
        <w:t>谈判小组发起谈判邀请后，供应商需及时响应，未及时响应谈判邀请的将视同供应商放弃谈判的权利。</w:t>
      </w:r>
    </w:p>
    <w:p w14:paraId="74FE3B79">
      <w:pPr>
        <w:spacing w:line="520" w:lineRule="exact"/>
        <w:ind w:firstLine="460"/>
        <w:rPr>
          <w:rFonts w:ascii="宋体" w:hAnsi="宋体"/>
          <w:bCs/>
          <w:sz w:val="24"/>
        </w:rPr>
      </w:pPr>
      <w:r>
        <w:rPr>
          <w:rFonts w:ascii="宋体" w:hAnsi="宋体"/>
          <w:bCs/>
          <w:sz w:val="24"/>
        </w:rPr>
        <w:t>21.4</w:t>
      </w:r>
      <w:r>
        <w:rPr>
          <w:rFonts w:hint="eastAsia" w:ascii="宋体" w:hAnsi="宋体"/>
          <w:bCs/>
          <w:sz w:val="24"/>
        </w:rPr>
        <w:t>谈判过程中，谈判小组根据谈判文件和谈判情况可能实质性变动采购需求中的技术、服务要求以及合同草案条款。实质性变动是谈判文件的有效组成部分，谈判小组将以电子文件形式通知所有参加谈判的供应商，所有参加谈判的供应商必须电子签章确认（在规定时间内未进行确认的，视同其默认）。</w:t>
      </w:r>
    </w:p>
    <w:p w14:paraId="51FDD24C">
      <w:pPr>
        <w:spacing w:line="520" w:lineRule="exact"/>
        <w:ind w:firstLine="460"/>
        <w:rPr>
          <w:rFonts w:ascii="宋体" w:hAnsi="宋体"/>
          <w:bCs/>
          <w:sz w:val="24"/>
        </w:rPr>
      </w:pPr>
      <w:r>
        <w:rPr>
          <w:rFonts w:ascii="宋体" w:hAnsi="宋体"/>
          <w:bCs/>
          <w:sz w:val="24"/>
        </w:rPr>
        <w:t>21.5</w:t>
      </w:r>
      <w:r>
        <w:rPr>
          <w:rFonts w:hint="eastAsia" w:ascii="宋体" w:hAnsi="宋体"/>
          <w:bCs/>
          <w:sz w:val="24"/>
        </w:rPr>
        <w:t>谈判中，谈判的任何一方不得透露与谈判有关的其他参加供应商的技术资料、价格和其他信息。如果参加供应商试图向采购人或代理机构和谈判小组人员施加任何影响，都将会导致其谈判被拒绝。</w:t>
      </w:r>
    </w:p>
    <w:p w14:paraId="5A234806">
      <w:pPr>
        <w:spacing w:line="520" w:lineRule="exact"/>
        <w:ind w:firstLine="460"/>
        <w:rPr>
          <w:rFonts w:ascii="宋体" w:hAnsi="宋体"/>
          <w:bCs/>
          <w:sz w:val="24"/>
        </w:rPr>
      </w:pPr>
      <w:r>
        <w:rPr>
          <w:rFonts w:ascii="宋体" w:hAnsi="宋体"/>
          <w:bCs/>
          <w:sz w:val="24"/>
        </w:rPr>
        <w:t>22.</w:t>
      </w:r>
      <w:r>
        <w:rPr>
          <w:rFonts w:hint="eastAsia" w:ascii="宋体" w:hAnsi="宋体"/>
          <w:bCs/>
          <w:sz w:val="24"/>
        </w:rPr>
        <w:t>响应文件的澄清</w:t>
      </w:r>
    </w:p>
    <w:p w14:paraId="35C181DF">
      <w:pPr>
        <w:spacing w:line="520" w:lineRule="exact"/>
        <w:ind w:firstLine="460"/>
        <w:rPr>
          <w:rFonts w:ascii="宋体" w:hAnsi="宋体"/>
          <w:bCs/>
          <w:sz w:val="24"/>
        </w:rPr>
      </w:pPr>
      <w:r>
        <w:rPr>
          <w:rFonts w:ascii="宋体" w:hAnsi="宋体"/>
          <w:bCs/>
          <w:sz w:val="24"/>
        </w:rPr>
        <w:t>22.1</w:t>
      </w:r>
      <w:r>
        <w:rPr>
          <w:rFonts w:hint="eastAsia" w:ascii="宋体" w:hAnsi="宋体"/>
          <w:bCs/>
          <w:sz w:val="24"/>
        </w:rPr>
        <w:t>在谈判期间，为有助于对响应文件的审查、评价和比较，谈判小组有权通过开标大厅进行视频交流并要求供应商对其响应文件中含义不明确、同类问题表述不一致或者有明显文字和计算错误的内容进行澄清（在视频交流时，谈判小组首先会核实授权委托人或法人代表的身份信息，如身份信息不符或者供应商在谈判小组发起澄清邀请后未能及时响应的，则视同供应商放弃澄清、说明或者补正的权利）。供应商的澄清要通过开标大厅向谈判小组进行澄清回复，同时必须将澄清内容形成电子文件加盖电子签章通过开标大厅上传。</w:t>
      </w:r>
    </w:p>
    <w:p w14:paraId="5B218A27">
      <w:pPr>
        <w:spacing w:line="520" w:lineRule="exact"/>
        <w:ind w:firstLine="460"/>
        <w:rPr>
          <w:rFonts w:ascii="宋体" w:hAnsi="宋体"/>
          <w:bCs/>
          <w:sz w:val="24"/>
        </w:rPr>
      </w:pPr>
      <w:r>
        <w:rPr>
          <w:rFonts w:ascii="宋体" w:hAnsi="宋体"/>
          <w:bCs/>
          <w:sz w:val="24"/>
        </w:rPr>
        <w:t>22.2</w:t>
      </w:r>
      <w:r>
        <w:rPr>
          <w:rFonts w:hint="eastAsia" w:ascii="宋体" w:hAnsi="宋体"/>
          <w:bCs/>
          <w:sz w:val="24"/>
        </w:rPr>
        <w:t>接到谈判小组澄清要求的供应商如未按第22</w:t>
      </w:r>
      <w:r>
        <w:rPr>
          <w:rFonts w:ascii="宋体" w:hAnsi="宋体"/>
          <w:bCs/>
          <w:sz w:val="24"/>
        </w:rPr>
        <w:t>.1</w:t>
      </w:r>
      <w:r>
        <w:rPr>
          <w:rFonts w:hint="eastAsia" w:ascii="宋体" w:hAnsi="宋体"/>
          <w:bCs/>
          <w:sz w:val="24"/>
        </w:rPr>
        <w:t>的规定作出澄清的，将视为放弃该澄清权利。</w:t>
      </w:r>
    </w:p>
    <w:p w14:paraId="64272FA5">
      <w:pPr>
        <w:spacing w:line="560" w:lineRule="exact"/>
        <w:ind w:firstLine="482"/>
        <w:rPr>
          <w:rFonts w:hint="default" w:ascii="仿宋" w:hAnsi="仿宋" w:eastAsia="宋体" w:cs="仿宋"/>
          <w:b/>
          <w:bCs w:val="0"/>
          <w:sz w:val="28"/>
          <w:szCs w:val="28"/>
          <w:highlight w:val="yellow"/>
          <w:lang w:val="en-US" w:eastAsia="zh-CN"/>
        </w:rPr>
      </w:pPr>
      <w:r>
        <w:rPr>
          <w:rFonts w:ascii="宋体" w:hAnsi="宋体"/>
          <w:bCs/>
          <w:sz w:val="24"/>
        </w:rPr>
        <w:t>22.3</w:t>
      </w:r>
      <w:r>
        <w:rPr>
          <w:rFonts w:hint="eastAsia" w:ascii="宋体" w:hAnsi="宋体"/>
          <w:bCs/>
          <w:sz w:val="24"/>
        </w:rPr>
        <w:t>谈判结束后，谈判小组将要求供应商在规定的时间内进行两次或两次以上的谈判报价。供应商必须在规定时间内登录政府采购管理交易系统（苏采云）进行报价（最终报价将作为评审的依据）。</w:t>
      </w:r>
      <w:r>
        <w:rPr>
          <w:rFonts w:hint="eastAsia" w:ascii="宋体" w:hAnsi="宋体"/>
          <w:b/>
          <w:bCs w:val="0"/>
          <w:sz w:val="24"/>
          <w:lang w:val="en-US" w:eastAsia="zh-CN"/>
        </w:rPr>
        <w:t>最终报价仅以总价报价，合同单价按首次总价与最终总价之同比下浮率相应确定。</w:t>
      </w:r>
    </w:p>
    <w:p w14:paraId="29EFB59D">
      <w:pPr>
        <w:spacing w:line="520" w:lineRule="exact"/>
        <w:ind w:firstLine="460"/>
        <w:rPr>
          <w:rFonts w:ascii="宋体" w:hAnsi="宋体"/>
          <w:bCs/>
          <w:sz w:val="24"/>
        </w:rPr>
      </w:pPr>
      <w:r>
        <w:rPr>
          <w:rFonts w:ascii="宋体" w:hAnsi="宋体"/>
          <w:bCs/>
          <w:sz w:val="24"/>
        </w:rPr>
        <w:t>22.4</w:t>
      </w:r>
      <w:r>
        <w:rPr>
          <w:rFonts w:hint="eastAsia" w:ascii="宋体" w:hAnsi="宋体"/>
          <w:bCs/>
          <w:sz w:val="24"/>
        </w:rPr>
        <w:t>如果供应商未在规定时间内进行报价或因其自身网络问题无法及时提交报价的，系统将默认其报价为电子响应文件提交的初始报价。</w:t>
      </w:r>
    </w:p>
    <w:p w14:paraId="585B31C9">
      <w:pPr>
        <w:spacing w:line="520" w:lineRule="exact"/>
        <w:ind w:firstLine="460"/>
        <w:rPr>
          <w:rFonts w:ascii="宋体" w:hAnsi="宋体"/>
          <w:bCs/>
          <w:sz w:val="24"/>
        </w:rPr>
      </w:pPr>
      <w:r>
        <w:rPr>
          <w:rFonts w:ascii="宋体" w:hAnsi="宋体"/>
          <w:bCs/>
          <w:sz w:val="24"/>
        </w:rPr>
        <w:t>23.</w:t>
      </w:r>
      <w:r>
        <w:rPr>
          <w:rFonts w:hint="eastAsia" w:ascii="宋体" w:hAnsi="宋体"/>
          <w:bCs/>
          <w:sz w:val="24"/>
        </w:rPr>
        <w:t>出现下列情形之一的，响应文件按照无效处理</w:t>
      </w:r>
      <w:r>
        <w:rPr>
          <w:rFonts w:ascii="宋体" w:hAnsi="宋体"/>
          <w:bCs/>
          <w:sz w:val="24"/>
        </w:rPr>
        <w:t>:</w:t>
      </w:r>
    </w:p>
    <w:p w14:paraId="68165704">
      <w:pPr>
        <w:spacing w:line="520" w:lineRule="exact"/>
        <w:ind w:firstLine="460"/>
        <w:rPr>
          <w:rFonts w:ascii="宋体" w:hAnsi="宋体"/>
          <w:bCs/>
          <w:sz w:val="24"/>
        </w:rPr>
      </w:pPr>
      <w:r>
        <w:rPr>
          <w:rFonts w:ascii="宋体" w:hAnsi="宋体"/>
          <w:bCs/>
          <w:sz w:val="24"/>
        </w:rPr>
        <w:t>23.1</w:t>
      </w:r>
      <w:r>
        <w:rPr>
          <w:rFonts w:hint="eastAsia" w:ascii="宋体" w:hAnsi="宋体"/>
          <w:bCs/>
          <w:sz w:val="24"/>
        </w:rPr>
        <w:t>未按照谈判文件规定要求进行电子签字、电子签章的；</w:t>
      </w:r>
    </w:p>
    <w:p w14:paraId="313FADED">
      <w:pPr>
        <w:spacing w:line="520" w:lineRule="exact"/>
        <w:ind w:firstLine="460"/>
        <w:rPr>
          <w:rFonts w:ascii="宋体" w:hAnsi="宋体"/>
          <w:bCs/>
          <w:sz w:val="24"/>
        </w:rPr>
      </w:pPr>
      <w:r>
        <w:rPr>
          <w:rFonts w:ascii="宋体" w:hAnsi="宋体"/>
          <w:bCs/>
          <w:sz w:val="24"/>
        </w:rPr>
        <w:t>23.2</w:t>
      </w:r>
      <w:r>
        <w:rPr>
          <w:rFonts w:hint="eastAsia" w:ascii="宋体" w:hAnsi="宋体"/>
          <w:bCs/>
          <w:sz w:val="24"/>
        </w:rPr>
        <w:t>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14:paraId="639F3F82">
      <w:pPr>
        <w:spacing w:line="520" w:lineRule="exact"/>
        <w:ind w:firstLine="460"/>
        <w:rPr>
          <w:rFonts w:ascii="宋体" w:hAnsi="宋体"/>
          <w:bCs/>
          <w:sz w:val="24"/>
        </w:rPr>
      </w:pPr>
      <w:r>
        <w:rPr>
          <w:rFonts w:ascii="宋体" w:hAnsi="宋体"/>
          <w:bCs/>
          <w:sz w:val="24"/>
        </w:rPr>
        <w:t>23.3</w:t>
      </w:r>
      <w:r>
        <w:rPr>
          <w:rFonts w:hint="eastAsia" w:ascii="宋体" w:hAnsi="宋体"/>
          <w:bCs/>
          <w:sz w:val="24"/>
        </w:rPr>
        <w:t>供应商提交的电子响应文件因其自身出现问题导致无法电子评标的；</w:t>
      </w:r>
    </w:p>
    <w:p w14:paraId="5AB3BD5D">
      <w:pPr>
        <w:spacing w:line="520" w:lineRule="exact"/>
        <w:ind w:firstLine="460"/>
        <w:rPr>
          <w:rFonts w:ascii="宋体" w:hAnsi="宋体"/>
          <w:bCs/>
          <w:sz w:val="24"/>
        </w:rPr>
      </w:pPr>
      <w:r>
        <w:rPr>
          <w:rFonts w:ascii="宋体" w:hAnsi="宋体"/>
          <w:bCs/>
          <w:sz w:val="24"/>
        </w:rPr>
        <w:t>23.4</w:t>
      </w:r>
      <w:r>
        <w:rPr>
          <w:rFonts w:hint="eastAsia" w:ascii="宋体" w:hAnsi="宋体"/>
          <w:bCs/>
          <w:sz w:val="24"/>
        </w:rPr>
        <w:t>不符合法律、法规和采购文件中规定的其他实质性要求的；</w:t>
      </w:r>
    </w:p>
    <w:p w14:paraId="103FC382">
      <w:pPr>
        <w:spacing w:line="520" w:lineRule="exact"/>
        <w:ind w:firstLine="460"/>
        <w:rPr>
          <w:rFonts w:ascii="宋体" w:hAnsi="宋体"/>
          <w:bCs/>
          <w:sz w:val="24"/>
        </w:rPr>
      </w:pPr>
      <w:r>
        <w:rPr>
          <w:rFonts w:ascii="宋体" w:hAnsi="宋体"/>
          <w:bCs/>
          <w:sz w:val="24"/>
        </w:rPr>
        <w:t>23.5</w:t>
      </w:r>
      <w:r>
        <w:rPr>
          <w:rFonts w:hint="eastAsia" w:ascii="宋体" w:hAnsi="宋体"/>
          <w:bCs/>
          <w:sz w:val="24"/>
        </w:rPr>
        <w:t>经查实提供虚假材料谋取成交的。</w:t>
      </w:r>
    </w:p>
    <w:p w14:paraId="76515CAB">
      <w:pPr>
        <w:spacing w:line="520" w:lineRule="exact"/>
        <w:ind w:firstLine="460"/>
        <w:rPr>
          <w:rFonts w:ascii="宋体" w:hAnsi="宋体"/>
          <w:bCs/>
          <w:sz w:val="24"/>
        </w:rPr>
      </w:pPr>
      <w:r>
        <w:rPr>
          <w:rFonts w:ascii="宋体" w:hAnsi="宋体"/>
          <w:bCs/>
          <w:sz w:val="24"/>
        </w:rPr>
        <w:t>24.</w:t>
      </w:r>
      <w:r>
        <w:rPr>
          <w:rFonts w:hint="eastAsia" w:ascii="宋体" w:hAnsi="宋体"/>
          <w:bCs/>
          <w:sz w:val="24"/>
        </w:rPr>
        <w:t>出现下列情形之一的，终止单一来源采购活动</w:t>
      </w:r>
      <w:r>
        <w:rPr>
          <w:rFonts w:ascii="宋体" w:hAnsi="宋体"/>
          <w:bCs/>
          <w:sz w:val="24"/>
        </w:rPr>
        <w:t>:</w:t>
      </w:r>
    </w:p>
    <w:p w14:paraId="2FDA87F4">
      <w:pPr>
        <w:spacing w:line="520" w:lineRule="exact"/>
        <w:ind w:firstLine="460"/>
        <w:rPr>
          <w:rFonts w:ascii="宋体" w:hAnsi="宋体"/>
          <w:bCs/>
          <w:sz w:val="24"/>
        </w:rPr>
      </w:pPr>
      <w:r>
        <w:rPr>
          <w:rFonts w:hint="eastAsia" w:ascii="宋体" w:hAnsi="宋体"/>
          <w:bCs/>
          <w:sz w:val="24"/>
        </w:rPr>
        <w:t>（</w:t>
      </w:r>
      <w:r>
        <w:rPr>
          <w:rFonts w:ascii="宋体" w:hAnsi="宋体"/>
          <w:bCs/>
          <w:sz w:val="24"/>
        </w:rPr>
        <w:t>1</w:t>
      </w:r>
      <w:r>
        <w:rPr>
          <w:rFonts w:hint="eastAsia" w:ascii="宋体" w:hAnsi="宋体"/>
          <w:bCs/>
          <w:sz w:val="24"/>
        </w:rPr>
        <w:t>）因情况变化，不再符合规定的单一来源采购方式适用情形的；</w:t>
      </w:r>
    </w:p>
    <w:p w14:paraId="473BE3E6">
      <w:pPr>
        <w:spacing w:line="520" w:lineRule="exact"/>
        <w:ind w:firstLine="460"/>
        <w:rPr>
          <w:rFonts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）出现影响采购公正的违法、违规行为的；</w:t>
      </w:r>
    </w:p>
    <w:p w14:paraId="2AEAC7E3">
      <w:pPr>
        <w:spacing w:line="520" w:lineRule="exact"/>
        <w:ind w:firstLine="460"/>
        <w:rPr>
          <w:rFonts w:ascii="宋体" w:hAnsi="宋体"/>
          <w:bCs/>
          <w:sz w:val="24"/>
        </w:rPr>
      </w:pPr>
      <w:r>
        <w:rPr>
          <w:rFonts w:hint="eastAsia" w:ascii="宋体" w:hAnsi="宋体"/>
          <w:bCs/>
          <w:sz w:val="24"/>
        </w:rPr>
        <w:t>（</w:t>
      </w:r>
      <w:r>
        <w:rPr>
          <w:rFonts w:ascii="宋体" w:hAnsi="宋体"/>
          <w:bCs/>
          <w:sz w:val="24"/>
        </w:rPr>
        <w:t>3</w:t>
      </w:r>
      <w:r>
        <w:rPr>
          <w:rFonts w:hint="eastAsia" w:ascii="宋体" w:hAnsi="宋体"/>
          <w:bCs/>
          <w:sz w:val="24"/>
        </w:rPr>
        <w:t>）报价超过采购预算的。</w:t>
      </w:r>
    </w:p>
    <w:p w14:paraId="521B8C0D">
      <w:pPr>
        <w:spacing w:line="520" w:lineRule="exact"/>
        <w:ind w:firstLine="460"/>
        <w:rPr>
          <w:rFonts w:ascii="宋体" w:hAnsi="宋体"/>
          <w:bCs/>
          <w:sz w:val="24"/>
        </w:rPr>
      </w:pPr>
      <w:r>
        <w:rPr>
          <w:rFonts w:ascii="宋体" w:hAnsi="宋体"/>
          <w:bCs/>
          <w:sz w:val="24"/>
        </w:rPr>
        <w:t>25.</w:t>
      </w:r>
      <w:r>
        <w:rPr>
          <w:rFonts w:hint="eastAsia" w:ascii="宋体" w:hAnsi="宋体"/>
          <w:bCs/>
          <w:sz w:val="24"/>
        </w:rPr>
        <w:t>推荐成交候选供应商</w:t>
      </w:r>
    </w:p>
    <w:p w14:paraId="499DB3F5">
      <w:pPr>
        <w:spacing w:line="520" w:lineRule="exact"/>
        <w:ind w:firstLine="460"/>
        <w:rPr>
          <w:rFonts w:ascii="宋体" w:hAnsi="宋体"/>
          <w:bCs/>
          <w:sz w:val="24"/>
        </w:rPr>
      </w:pPr>
      <w:r>
        <w:rPr>
          <w:rFonts w:ascii="宋体" w:hAnsi="宋体"/>
          <w:bCs/>
          <w:sz w:val="24"/>
        </w:rPr>
        <w:t>25.1</w:t>
      </w:r>
      <w:r>
        <w:rPr>
          <w:rFonts w:hint="eastAsia" w:ascii="宋体" w:hAnsi="宋体"/>
          <w:bCs/>
          <w:sz w:val="24"/>
        </w:rPr>
        <w:t>谈判小组将对通过资格性审查和符合性审查的响应文件进行评价和比较。</w:t>
      </w:r>
    </w:p>
    <w:p w14:paraId="39244573">
      <w:pPr>
        <w:spacing w:line="520" w:lineRule="exact"/>
        <w:ind w:firstLine="460"/>
        <w:rPr>
          <w:rFonts w:ascii="宋体" w:hAnsi="宋体"/>
          <w:bCs/>
          <w:sz w:val="24"/>
        </w:rPr>
      </w:pPr>
      <w:r>
        <w:rPr>
          <w:rFonts w:ascii="宋体" w:hAnsi="宋体"/>
          <w:bCs/>
          <w:sz w:val="24"/>
        </w:rPr>
        <w:t>26.</w:t>
      </w:r>
      <w:r>
        <w:rPr>
          <w:rFonts w:hint="eastAsia" w:ascii="宋体" w:hAnsi="宋体"/>
          <w:bCs/>
          <w:sz w:val="24"/>
        </w:rPr>
        <w:t>谈判过程保密</w:t>
      </w:r>
    </w:p>
    <w:p w14:paraId="7E0D0715">
      <w:pPr>
        <w:spacing w:line="520" w:lineRule="exact"/>
        <w:ind w:firstLine="460"/>
        <w:rPr>
          <w:rFonts w:ascii="宋体" w:hAnsi="宋体"/>
          <w:bCs/>
          <w:sz w:val="24"/>
        </w:rPr>
      </w:pPr>
      <w:r>
        <w:rPr>
          <w:rFonts w:ascii="宋体" w:hAnsi="宋体"/>
          <w:bCs/>
          <w:sz w:val="24"/>
        </w:rPr>
        <w:t>26.1</w:t>
      </w:r>
      <w:r>
        <w:rPr>
          <w:rFonts w:hint="eastAsia" w:ascii="宋体" w:hAnsi="宋体"/>
          <w:bCs/>
          <w:sz w:val="24"/>
        </w:rPr>
        <w:t>在宣布成交结果前，凡属于审查、澄清、谈判、评审响应文件和确定成交等相关信息，均不得泄露给任何与谈判工作无关的人员。</w:t>
      </w:r>
    </w:p>
    <w:p w14:paraId="26A2861C">
      <w:pPr>
        <w:spacing w:line="520" w:lineRule="exact"/>
        <w:ind w:firstLine="460"/>
        <w:rPr>
          <w:rFonts w:ascii="宋体" w:hAnsi="宋体"/>
          <w:bCs/>
          <w:sz w:val="24"/>
        </w:rPr>
      </w:pPr>
      <w:r>
        <w:rPr>
          <w:rFonts w:ascii="宋体" w:hAnsi="宋体"/>
          <w:bCs/>
          <w:sz w:val="24"/>
        </w:rPr>
        <w:t>26.2</w:t>
      </w:r>
      <w:r>
        <w:rPr>
          <w:rFonts w:hint="eastAsia" w:ascii="宋体" w:hAnsi="宋体"/>
          <w:bCs/>
          <w:sz w:val="24"/>
        </w:rPr>
        <w:t>供应商不得探听上述信息，不得以任何行为影响谈判过程，否则将被取消成交资格。</w:t>
      </w:r>
    </w:p>
    <w:p w14:paraId="145A2851">
      <w:pPr>
        <w:spacing w:line="520" w:lineRule="exact"/>
        <w:ind w:firstLine="460"/>
        <w:rPr>
          <w:rFonts w:ascii="宋体" w:hAnsi="宋体"/>
          <w:bCs/>
          <w:sz w:val="24"/>
        </w:rPr>
      </w:pPr>
      <w:r>
        <w:rPr>
          <w:rFonts w:ascii="宋体" w:hAnsi="宋体"/>
          <w:bCs/>
          <w:sz w:val="24"/>
        </w:rPr>
        <w:t>26.3</w:t>
      </w:r>
      <w:r>
        <w:rPr>
          <w:rFonts w:hint="eastAsia" w:ascii="宋体" w:hAnsi="宋体"/>
          <w:bCs/>
          <w:sz w:val="24"/>
        </w:rPr>
        <w:t>在谈判期间，采购人或代理机构将指定联络员与供应商进行联络。</w:t>
      </w:r>
    </w:p>
    <w:p w14:paraId="656BFC3A">
      <w:pPr>
        <w:spacing w:line="520" w:lineRule="exact"/>
        <w:ind w:firstLine="463"/>
        <w:rPr>
          <w:rFonts w:ascii="宋体" w:hAnsi="宋体"/>
          <w:b/>
          <w:bCs/>
          <w:sz w:val="24"/>
        </w:rPr>
      </w:pPr>
      <w:r>
        <w:rPr>
          <w:rFonts w:hint="eastAsia" w:ascii="宋体" w:hAnsi="宋体"/>
          <w:b/>
          <w:bCs/>
          <w:sz w:val="24"/>
        </w:rPr>
        <w:t>六、确定成交及签订合同</w:t>
      </w:r>
    </w:p>
    <w:p w14:paraId="147FFA46">
      <w:pPr>
        <w:spacing w:line="520" w:lineRule="exact"/>
        <w:ind w:firstLine="460"/>
        <w:rPr>
          <w:rFonts w:ascii="宋体" w:hAnsi="宋体"/>
          <w:bCs/>
          <w:sz w:val="24"/>
        </w:rPr>
      </w:pPr>
      <w:r>
        <w:rPr>
          <w:rFonts w:ascii="宋体" w:hAnsi="宋体"/>
          <w:bCs/>
          <w:sz w:val="24"/>
        </w:rPr>
        <w:t>27.</w:t>
      </w:r>
      <w:r>
        <w:rPr>
          <w:rFonts w:hint="eastAsia" w:ascii="宋体" w:hAnsi="宋体"/>
          <w:bCs/>
          <w:sz w:val="24"/>
        </w:rPr>
        <w:t>确定成交供应商</w:t>
      </w:r>
    </w:p>
    <w:p w14:paraId="6BE03769">
      <w:pPr>
        <w:spacing w:line="520" w:lineRule="exact"/>
        <w:ind w:firstLine="460"/>
        <w:rPr>
          <w:rFonts w:ascii="宋体" w:hAnsi="宋体"/>
          <w:bCs/>
          <w:sz w:val="24"/>
        </w:rPr>
      </w:pPr>
      <w:r>
        <w:rPr>
          <w:rFonts w:ascii="宋体" w:hAnsi="宋体"/>
          <w:bCs/>
          <w:sz w:val="24"/>
        </w:rPr>
        <w:t>27.1</w:t>
      </w:r>
      <w:r>
        <w:rPr>
          <w:rFonts w:hint="eastAsia" w:ascii="宋体" w:hAnsi="宋体"/>
          <w:bCs/>
          <w:sz w:val="24"/>
        </w:rPr>
        <w:t>采购人从谈判小组推荐的成交候选人来确定成交供应商。</w:t>
      </w:r>
    </w:p>
    <w:p w14:paraId="6FC62420">
      <w:pPr>
        <w:spacing w:line="520" w:lineRule="exact"/>
        <w:ind w:firstLine="460"/>
        <w:rPr>
          <w:rFonts w:ascii="宋体" w:hAnsi="宋体"/>
          <w:bCs/>
          <w:sz w:val="24"/>
        </w:rPr>
      </w:pPr>
      <w:r>
        <w:rPr>
          <w:rFonts w:ascii="宋体" w:hAnsi="宋体"/>
          <w:bCs/>
          <w:sz w:val="24"/>
        </w:rPr>
        <w:t>27.3</w:t>
      </w:r>
      <w:r>
        <w:rPr>
          <w:rFonts w:hint="eastAsia" w:ascii="宋体" w:hAnsi="宋体"/>
          <w:bCs/>
          <w:sz w:val="24"/>
        </w:rPr>
        <w:t>采购人或代理机构将在江苏省政府采购网、淮安市政府采购网发布成交结果公告。</w:t>
      </w:r>
    </w:p>
    <w:p w14:paraId="01A5FA43">
      <w:pPr>
        <w:spacing w:line="520" w:lineRule="exact"/>
        <w:ind w:firstLine="460"/>
        <w:rPr>
          <w:rFonts w:ascii="宋体" w:hAnsi="宋体"/>
          <w:bCs/>
          <w:sz w:val="24"/>
        </w:rPr>
      </w:pPr>
      <w:r>
        <w:rPr>
          <w:rFonts w:ascii="宋体" w:hAnsi="宋体"/>
          <w:bCs/>
          <w:sz w:val="24"/>
        </w:rPr>
        <w:t>28.</w:t>
      </w:r>
      <w:r>
        <w:rPr>
          <w:rFonts w:hint="eastAsia" w:ascii="宋体" w:hAnsi="宋体"/>
          <w:bCs/>
          <w:sz w:val="24"/>
        </w:rPr>
        <w:t>成交通知书</w:t>
      </w:r>
    </w:p>
    <w:p w14:paraId="1346399C">
      <w:pPr>
        <w:spacing w:line="520" w:lineRule="exact"/>
        <w:ind w:firstLine="460"/>
        <w:rPr>
          <w:rFonts w:ascii="宋体" w:hAnsi="宋体"/>
          <w:b/>
          <w:bCs/>
          <w:sz w:val="24"/>
        </w:rPr>
      </w:pPr>
      <w:r>
        <w:rPr>
          <w:rFonts w:ascii="宋体" w:hAnsi="宋体"/>
          <w:bCs/>
          <w:sz w:val="24"/>
        </w:rPr>
        <w:t>28.1</w:t>
      </w:r>
      <w:r>
        <w:rPr>
          <w:rFonts w:hint="eastAsia" w:ascii="宋体" w:hAnsi="宋体"/>
          <w:b/>
          <w:bCs/>
          <w:sz w:val="24"/>
        </w:rPr>
        <w:t>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58FA5A2">
      <w:pPr>
        <w:spacing w:line="520" w:lineRule="exact"/>
        <w:ind w:firstLine="460"/>
        <w:rPr>
          <w:rFonts w:ascii="宋体" w:hAnsi="宋体"/>
          <w:bCs/>
          <w:sz w:val="24"/>
        </w:rPr>
      </w:pPr>
      <w:r>
        <w:rPr>
          <w:rFonts w:ascii="宋体" w:hAnsi="宋体"/>
          <w:bCs/>
          <w:sz w:val="24"/>
        </w:rPr>
        <w:t>28.</w:t>
      </w:r>
      <w:r>
        <w:rPr>
          <w:rFonts w:hint="eastAsia" w:ascii="宋体" w:hAnsi="宋体"/>
          <w:bCs/>
          <w:sz w:val="24"/>
        </w:rPr>
        <w:t>2成交通知书将是合同的一个组成部分。对采购人和成交供应商均具有法律效力。成交通知书发出后，采购人改变成交结果的，或者成交供应商放弃成交项目的，应当依法承担法律责任。</w:t>
      </w:r>
    </w:p>
    <w:p w14:paraId="6F7ED446">
      <w:pPr>
        <w:spacing w:line="520" w:lineRule="exact"/>
        <w:ind w:firstLine="460"/>
        <w:rPr>
          <w:rFonts w:ascii="宋体" w:hAnsi="宋体"/>
          <w:bCs/>
          <w:sz w:val="24"/>
        </w:rPr>
      </w:pPr>
      <w:r>
        <w:rPr>
          <w:rFonts w:ascii="宋体" w:hAnsi="宋体"/>
          <w:bCs/>
          <w:sz w:val="24"/>
        </w:rPr>
        <w:t>29.</w:t>
      </w:r>
      <w:r>
        <w:rPr>
          <w:rFonts w:hint="eastAsia" w:ascii="宋体" w:hAnsi="宋体"/>
          <w:bCs/>
          <w:sz w:val="24"/>
        </w:rPr>
        <w:t>签订合同</w:t>
      </w:r>
    </w:p>
    <w:p w14:paraId="3130BF2E">
      <w:pPr>
        <w:spacing w:line="520" w:lineRule="exact"/>
        <w:ind w:firstLine="460"/>
        <w:rPr>
          <w:rFonts w:ascii="宋体" w:hAnsi="宋体"/>
          <w:bCs/>
          <w:sz w:val="24"/>
        </w:rPr>
      </w:pPr>
      <w:r>
        <w:rPr>
          <w:rFonts w:ascii="宋体" w:hAnsi="宋体"/>
          <w:bCs/>
          <w:sz w:val="24"/>
        </w:rPr>
        <w:t>29.1</w:t>
      </w:r>
      <w:r>
        <w:rPr>
          <w:rFonts w:hint="eastAsia" w:ascii="宋体" w:hAnsi="宋体"/>
          <w:bCs/>
          <w:sz w:val="24"/>
        </w:rPr>
        <w:t>采购人与成交供应商应在成交通知书发出之日起十五日内签订政府采购合同，采购合同经政府采购监管部门见证后方可生效。采购文件、成交供应商的响应文件及澄清文件等均为签订合同依据。</w:t>
      </w:r>
    </w:p>
    <w:p w14:paraId="18260600">
      <w:pPr>
        <w:spacing w:line="520" w:lineRule="exact"/>
        <w:ind w:firstLine="460"/>
        <w:rPr>
          <w:rFonts w:ascii="宋体" w:hAnsi="宋体"/>
          <w:bCs/>
          <w:sz w:val="24"/>
        </w:rPr>
      </w:pPr>
      <w:r>
        <w:rPr>
          <w:rFonts w:ascii="宋体" w:hAnsi="宋体"/>
          <w:bCs/>
          <w:sz w:val="24"/>
        </w:rPr>
        <w:t>29.2</w:t>
      </w:r>
      <w:r>
        <w:rPr>
          <w:rFonts w:hint="eastAsia" w:ascii="宋体" w:hAnsi="宋体"/>
          <w:bCs/>
          <w:sz w:val="24"/>
        </w:rPr>
        <w:t>成交供应商自成交通知书发出之日起十五日内无正当理由不与采购人签订合同并经政府采购监管部门见证的，将按规定进行处理。</w:t>
      </w:r>
    </w:p>
    <w:p w14:paraId="4E05BB85">
      <w:pPr>
        <w:spacing w:line="520" w:lineRule="exact"/>
        <w:ind w:firstLine="460"/>
        <w:rPr>
          <w:rFonts w:ascii="宋体" w:hAnsi="宋体"/>
          <w:bCs/>
          <w:sz w:val="24"/>
        </w:rPr>
      </w:pPr>
      <w:r>
        <w:rPr>
          <w:rFonts w:ascii="宋体" w:hAnsi="宋体"/>
          <w:bCs/>
          <w:sz w:val="24"/>
        </w:rPr>
        <w:t>30.</w:t>
      </w:r>
      <w:r>
        <w:rPr>
          <w:rFonts w:hint="eastAsia" w:ascii="宋体" w:hAnsi="宋体"/>
          <w:bCs/>
          <w:sz w:val="24"/>
        </w:rPr>
        <w:t>货物和服务的减少</w:t>
      </w:r>
    </w:p>
    <w:p w14:paraId="616C168B">
      <w:pPr>
        <w:spacing w:line="520" w:lineRule="exact"/>
        <w:ind w:firstLine="460"/>
        <w:rPr>
          <w:rFonts w:ascii="宋体" w:hAnsi="宋体"/>
          <w:bCs/>
          <w:sz w:val="24"/>
        </w:rPr>
      </w:pPr>
      <w:r>
        <w:rPr>
          <w:rFonts w:ascii="宋体" w:hAnsi="宋体"/>
          <w:bCs/>
          <w:sz w:val="24"/>
        </w:rPr>
        <w:t>30.1</w:t>
      </w:r>
      <w:r>
        <w:rPr>
          <w:rFonts w:hint="eastAsia" w:ascii="宋体" w:hAnsi="宋体"/>
          <w:bCs/>
          <w:sz w:val="24"/>
        </w:rPr>
        <w:t>采购结束后，采购人若由于各种客观原因，必须对采购项目所牵涉的货物和服务进行适当的减少时，在双方协商一致的前提下，可以按照谈判采购时的价格水平做相应的调减，并据此签订补充合同。</w:t>
      </w:r>
    </w:p>
    <w:p w14:paraId="7C3BECAA">
      <w:pPr>
        <w:spacing w:line="520" w:lineRule="exact"/>
        <w:ind w:firstLine="480" w:firstLineChars="200"/>
        <w:rPr>
          <w:rFonts w:ascii="宋体" w:hAnsi="宋体"/>
          <w:bCs/>
          <w:sz w:val="24"/>
        </w:rPr>
      </w:pPr>
      <w:r>
        <w:rPr>
          <w:rFonts w:hint="eastAsia" w:ascii="宋体" w:hAnsi="宋体"/>
          <w:color w:val="000000"/>
          <w:sz w:val="24"/>
        </w:rPr>
        <w:t>3</w:t>
      </w:r>
      <w:r>
        <w:rPr>
          <w:rFonts w:hint="eastAsia" w:ascii="宋体" w:hAnsi="宋体"/>
          <w:color w:val="000000"/>
          <w:sz w:val="24"/>
          <w:lang w:val="en-US" w:eastAsia="zh-CN"/>
        </w:rPr>
        <w:t>1</w:t>
      </w:r>
      <w:r>
        <w:rPr>
          <w:rFonts w:hint="eastAsia" w:ascii="宋体" w:hAnsi="宋体"/>
          <w:color w:val="000000"/>
          <w:sz w:val="24"/>
        </w:rPr>
        <w:t>.</w:t>
      </w:r>
      <w:r>
        <w:rPr>
          <w:rFonts w:hint="eastAsia" w:ascii="宋体" w:hAnsi="宋体"/>
          <w:bCs/>
          <w:sz w:val="24"/>
        </w:rPr>
        <w:t>履约保证金（本项目按下列第30.1条执行）</w:t>
      </w:r>
    </w:p>
    <w:p w14:paraId="43C5F922">
      <w:pPr>
        <w:spacing w:line="520" w:lineRule="exact"/>
        <w:ind w:firstLine="460" w:firstLineChars="192"/>
        <w:rPr>
          <w:rFonts w:ascii="宋体" w:hAnsi="宋体"/>
          <w:bCs/>
          <w:sz w:val="24"/>
        </w:rPr>
      </w:pPr>
      <w:r>
        <w:rPr>
          <w:rFonts w:hint="eastAsia" w:ascii="宋体" w:hAnsi="宋体"/>
          <w:bCs/>
          <w:sz w:val="24"/>
        </w:rPr>
        <w:t>3</w:t>
      </w:r>
      <w:r>
        <w:rPr>
          <w:rFonts w:hint="eastAsia" w:ascii="宋体" w:hAnsi="宋体"/>
          <w:bCs/>
          <w:sz w:val="24"/>
          <w:lang w:val="en-US" w:eastAsia="zh-CN"/>
        </w:rPr>
        <w:t>1</w:t>
      </w:r>
      <w:r>
        <w:rPr>
          <w:rFonts w:ascii="宋体" w:hAnsi="宋体"/>
          <w:bCs/>
          <w:sz w:val="24"/>
        </w:rPr>
        <w:t>.1</w:t>
      </w:r>
      <w:r>
        <w:rPr>
          <w:rFonts w:hint="eastAsia" w:ascii="宋体" w:hAnsi="宋体"/>
          <w:bCs/>
          <w:sz w:val="24"/>
        </w:rPr>
        <w:t>本项目无需缴纳履约保证金。</w:t>
      </w:r>
    </w:p>
    <w:p w14:paraId="16F6A1F9">
      <w:pPr>
        <w:spacing w:line="520" w:lineRule="exact"/>
        <w:ind w:firstLine="480" w:firstLineChars="200"/>
        <w:rPr>
          <w:rFonts w:ascii="宋体" w:hAnsi="宋体"/>
          <w:bCs/>
          <w:sz w:val="24"/>
        </w:rPr>
      </w:pPr>
      <w:r>
        <w:rPr>
          <w:rFonts w:hint="eastAsia" w:ascii="宋体" w:hAnsi="宋体"/>
          <w:bCs/>
          <w:sz w:val="24"/>
        </w:rPr>
        <w:t>3</w:t>
      </w:r>
      <w:r>
        <w:rPr>
          <w:rFonts w:hint="eastAsia" w:ascii="宋体" w:hAnsi="宋体"/>
          <w:bCs/>
          <w:sz w:val="24"/>
          <w:lang w:val="en-US" w:eastAsia="zh-CN"/>
        </w:rPr>
        <w:t>1</w:t>
      </w:r>
      <w:r>
        <w:rPr>
          <w:rFonts w:hint="eastAsia" w:ascii="宋体" w:hAnsi="宋体"/>
          <w:bCs/>
          <w:sz w:val="24"/>
        </w:rPr>
        <w:t>.2为保证合同的顺利执行，成交供应商在领取成交通知书后，签订合同之前，向采购单位缴纳成交价1%的履约保证金。</w:t>
      </w:r>
    </w:p>
    <w:p w14:paraId="30514AB3">
      <w:pPr>
        <w:spacing w:line="520" w:lineRule="exact"/>
        <w:ind w:firstLine="480" w:firstLineChars="200"/>
        <w:rPr>
          <w:rFonts w:ascii="宋体" w:hAnsi="宋体"/>
          <w:bCs/>
          <w:sz w:val="24"/>
        </w:rPr>
      </w:pPr>
      <w:r>
        <w:rPr>
          <w:rFonts w:hint="eastAsia" w:ascii="宋体" w:hAnsi="宋体"/>
          <w:bCs/>
          <w:sz w:val="24"/>
        </w:rPr>
        <w:t>3</w:t>
      </w:r>
      <w:r>
        <w:rPr>
          <w:rFonts w:hint="eastAsia" w:ascii="宋体" w:hAnsi="宋体"/>
          <w:bCs/>
          <w:sz w:val="24"/>
          <w:lang w:val="en-US" w:eastAsia="zh-CN"/>
        </w:rPr>
        <w:t>1</w:t>
      </w:r>
      <w:r>
        <w:rPr>
          <w:rFonts w:hint="eastAsia" w:ascii="宋体" w:hAnsi="宋体"/>
          <w:bCs/>
          <w:sz w:val="24"/>
        </w:rPr>
        <w:t>.3成交供应商提供的履约保证金可以是人民币形式（银行本票、汇票、支票、电汇），或银行保函、担保公司的保证担保或保险公司的保证保险等多种形式。</w:t>
      </w:r>
    </w:p>
    <w:p w14:paraId="7EC8A7B4">
      <w:pPr>
        <w:spacing w:line="520" w:lineRule="exact"/>
        <w:ind w:firstLine="480" w:firstLineChars="200"/>
        <w:rPr>
          <w:rFonts w:ascii="宋体" w:hAnsi="宋体"/>
          <w:bCs/>
          <w:sz w:val="24"/>
        </w:rPr>
      </w:pPr>
      <w:r>
        <w:rPr>
          <w:rFonts w:hint="eastAsia" w:ascii="宋体" w:hAnsi="宋体"/>
          <w:bCs/>
          <w:sz w:val="24"/>
        </w:rPr>
        <w:t>3</w:t>
      </w:r>
      <w:r>
        <w:rPr>
          <w:rFonts w:hint="eastAsia" w:ascii="宋体" w:hAnsi="宋体"/>
          <w:bCs/>
          <w:sz w:val="24"/>
          <w:lang w:val="en-US" w:eastAsia="zh-CN"/>
        </w:rPr>
        <w:t>1</w:t>
      </w:r>
      <w:r>
        <w:rPr>
          <w:rFonts w:hint="eastAsia" w:ascii="宋体" w:hAnsi="宋体"/>
          <w:bCs/>
          <w:sz w:val="24"/>
        </w:rPr>
        <w:t>.4成交供应商选取银行保函、担保公司的保证担保或保险公司的保证保险等形式的向采购人缴纳的，如保函（担保、保险等）的约定期到期但成交供应商履约仍未结束的，成交供应商须进行续保。</w:t>
      </w:r>
    </w:p>
    <w:p w14:paraId="726AB1F4">
      <w:pPr>
        <w:spacing w:line="520" w:lineRule="exact"/>
        <w:ind w:firstLine="480" w:firstLineChars="200"/>
        <w:rPr>
          <w:rFonts w:ascii="宋体" w:hAnsi="宋体"/>
          <w:bCs/>
          <w:sz w:val="24"/>
        </w:rPr>
      </w:pPr>
      <w:r>
        <w:rPr>
          <w:rFonts w:hint="eastAsia" w:ascii="宋体" w:hAnsi="宋体"/>
          <w:bCs/>
          <w:sz w:val="24"/>
        </w:rPr>
        <w:t>3</w:t>
      </w:r>
      <w:r>
        <w:rPr>
          <w:rFonts w:hint="eastAsia" w:ascii="宋体" w:hAnsi="宋体"/>
          <w:bCs/>
          <w:sz w:val="24"/>
          <w:lang w:val="en-US" w:eastAsia="zh-CN"/>
        </w:rPr>
        <w:t>1</w:t>
      </w:r>
      <w:r>
        <w:rPr>
          <w:rFonts w:hint="eastAsia" w:ascii="宋体" w:hAnsi="宋体"/>
          <w:bCs/>
          <w:sz w:val="24"/>
        </w:rPr>
        <w:t>.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0B3CBD8">
      <w:pPr>
        <w:spacing w:line="520" w:lineRule="exact"/>
        <w:ind w:firstLine="480" w:firstLineChars="200"/>
        <w:rPr>
          <w:rFonts w:ascii="宋体" w:hAnsi="宋体"/>
          <w:bCs/>
          <w:sz w:val="24"/>
        </w:rPr>
      </w:pPr>
      <w:r>
        <w:rPr>
          <w:rFonts w:hint="eastAsia" w:ascii="宋体" w:hAnsi="宋体"/>
          <w:bCs/>
          <w:sz w:val="24"/>
        </w:rPr>
        <w:t>3</w:t>
      </w:r>
      <w:r>
        <w:rPr>
          <w:rFonts w:hint="eastAsia" w:ascii="宋体" w:hAnsi="宋体"/>
          <w:bCs/>
          <w:sz w:val="24"/>
          <w:lang w:val="en-US" w:eastAsia="zh-CN"/>
        </w:rPr>
        <w:t>1</w:t>
      </w:r>
      <w:r>
        <w:rPr>
          <w:rFonts w:hint="eastAsia" w:ascii="宋体" w:hAnsi="宋体"/>
          <w:bCs/>
          <w:sz w:val="24"/>
        </w:rPr>
        <w:t>.6如成交供应商未能履行合同规定的义务，采购人有权从履约保证金中取得补偿。</w:t>
      </w:r>
    </w:p>
    <w:p w14:paraId="60ABEC32">
      <w:pPr>
        <w:spacing w:line="520" w:lineRule="exact"/>
        <w:ind w:firstLine="480" w:firstLineChars="200"/>
        <w:rPr>
          <w:rFonts w:ascii="宋体" w:hAnsi="宋体"/>
          <w:bCs/>
          <w:sz w:val="24"/>
        </w:rPr>
      </w:pPr>
      <w:r>
        <w:rPr>
          <w:rFonts w:hint="eastAsia" w:ascii="宋体" w:hAnsi="宋体"/>
          <w:bCs/>
          <w:sz w:val="24"/>
        </w:rPr>
        <w:t>3</w:t>
      </w:r>
      <w:r>
        <w:rPr>
          <w:rFonts w:hint="eastAsia" w:ascii="宋体" w:hAnsi="宋体"/>
          <w:bCs/>
          <w:sz w:val="24"/>
          <w:lang w:val="en-US" w:eastAsia="zh-CN"/>
        </w:rPr>
        <w:t>1</w:t>
      </w:r>
      <w:r>
        <w:rPr>
          <w:rFonts w:hint="eastAsia" w:ascii="宋体" w:hAnsi="宋体"/>
          <w:bCs/>
          <w:sz w:val="24"/>
        </w:rPr>
        <w:t>.7履约保证金在合同约定期间内不予退还或者应完全有效，约定期间届满之日起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p>
    <w:p w14:paraId="31FBE409">
      <w:pPr>
        <w:spacing w:line="520" w:lineRule="exact"/>
        <w:ind w:firstLine="480" w:firstLineChars="200"/>
        <w:rPr>
          <w:rFonts w:hint="eastAsia" w:ascii="宋体" w:hAnsi="宋体"/>
          <w:bCs/>
          <w:sz w:val="24"/>
        </w:rPr>
      </w:pPr>
      <w:r>
        <w:rPr>
          <w:rFonts w:hint="eastAsia" w:ascii="宋体" w:hAnsi="宋体"/>
          <w:bCs/>
          <w:sz w:val="24"/>
        </w:rPr>
        <w:t>3</w:t>
      </w:r>
      <w:r>
        <w:rPr>
          <w:rFonts w:hint="eastAsia" w:ascii="宋体" w:hAnsi="宋体"/>
          <w:bCs/>
          <w:sz w:val="24"/>
          <w:lang w:val="en-US" w:eastAsia="zh-CN"/>
        </w:rPr>
        <w:t>1</w:t>
      </w:r>
      <w:r>
        <w:rPr>
          <w:rFonts w:hint="eastAsia" w:ascii="宋体" w:hAnsi="宋体"/>
          <w:bCs/>
          <w:sz w:val="24"/>
        </w:rPr>
        <w:t>.8履约保证金在合同约定期间内不予退还或者应完全有效，履约保证金在项目验收合格后无息退还给成交供应商。</w:t>
      </w:r>
    </w:p>
    <w:p w14:paraId="3636DB6E">
      <w:pPr>
        <w:spacing w:line="520" w:lineRule="exact"/>
        <w:ind w:firstLine="482"/>
        <w:rPr>
          <w:rFonts w:ascii="宋体" w:hAnsi="宋体"/>
          <w:b/>
          <w:sz w:val="24"/>
        </w:rPr>
      </w:pPr>
      <w:bookmarkStart w:id="34" w:name="_Toc455472180"/>
      <w:r>
        <w:rPr>
          <w:rFonts w:hint="eastAsia" w:ascii="宋体" w:hAnsi="宋体"/>
          <w:b/>
          <w:sz w:val="24"/>
        </w:rPr>
        <w:t>32.采购单位及中标供应商必须落实国家、省出台的助力企业有关政策要求：</w:t>
      </w:r>
    </w:p>
    <w:p w14:paraId="06174100">
      <w:pPr>
        <w:spacing w:line="520" w:lineRule="exact"/>
        <w:ind w:firstLine="480"/>
        <w:rPr>
          <w:rFonts w:ascii="宋体" w:hAnsi="宋体"/>
          <w:sz w:val="24"/>
        </w:rPr>
      </w:pPr>
      <w:r>
        <w:rPr>
          <w:rFonts w:hint="eastAsia" w:ascii="宋体" w:hAnsi="宋体"/>
          <w:sz w:val="24"/>
        </w:rPr>
        <w:t>32.1采购单位及中标供应商须在中标、成交通知书发出之日起15日内与供应商签订采购合同；</w:t>
      </w:r>
    </w:p>
    <w:p w14:paraId="76CF279F">
      <w:pPr>
        <w:spacing w:line="520" w:lineRule="exact"/>
        <w:ind w:firstLine="480"/>
        <w:rPr>
          <w:rFonts w:ascii="宋体" w:hAnsi="宋体"/>
          <w:sz w:val="24"/>
        </w:rPr>
      </w:pPr>
      <w:r>
        <w:rPr>
          <w:rFonts w:hint="eastAsia" w:ascii="宋体" w:hAnsi="宋体"/>
          <w:sz w:val="24"/>
        </w:rPr>
        <w:t>32.2采购单位须自采购合同签订之日起1.5个工作日内，将采购合同在指定媒体上公告；</w:t>
      </w:r>
    </w:p>
    <w:p w14:paraId="73A95AB4">
      <w:pPr>
        <w:spacing w:line="520" w:lineRule="exact"/>
        <w:ind w:firstLine="480"/>
        <w:rPr>
          <w:rFonts w:ascii="宋体" w:hAnsi="宋体"/>
          <w:sz w:val="24"/>
        </w:rPr>
      </w:pPr>
      <w:r>
        <w:rPr>
          <w:rFonts w:hint="eastAsia" w:ascii="宋体" w:hAnsi="宋体"/>
          <w:sz w:val="24"/>
        </w:rPr>
        <w:t>32.3采购单位须在采购合同约定的时间内组织对供应商履约情况进行验收，并出具验收书；</w:t>
      </w:r>
    </w:p>
    <w:p w14:paraId="5007D7AA">
      <w:pPr>
        <w:spacing w:line="520" w:lineRule="exact"/>
        <w:ind w:firstLine="480"/>
        <w:rPr>
          <w:rFonts w:ascii="宋体" w:hAnsi="宋体"/>
          <w:sz w:val="24"/>
        </w:rPr>
      </w:pPr>
      <w:r>
        <w:rPr>
          <w:rFonts w:hint="eastAsia" w:ascii="宋体" w:hAnsi="宋体"/>
          <w:sz w:val="24"/>
        </w:rPr>
        <w:t>32.4采购单位须在货物和服务项目采购合同中设定预付款，并及时支付预付款；</w:t>
      </w:r>
    </w:p>
    <w:p w14:paraId="3945CE88">
      <w:pPr>
        <w:spacing w:line="520" w:lineRule="exact"/>
        <w:ind w:firstLine="480"/>
        <w:rPr>
          <w:rFonts w:hint="eastAsia" w:ascii="宋体" w:hAnsi="宋体"/>
          <w:sz w:val="24"/>
        </w:rPr>
      </w:pPr>
      <w:r>
        <w:rPr>
          <w:rFonts w:hint="eastAsia" w:ascii="宋体" w:hAnsi="宋体"/>
          <w:sz w:val="24"/>
        </w:rPr>
        <w:t>32.5采购单位须对满足合同约定支付条件的项目，自收到发票后15日内将资金支付到合同约定的供应商账户。</w:t>
      </w:r>
    </w:p>
    <w:p w14:paraId="3CC5E296">
      <w:pPr>
        <w:tabs>
          <w:tab w:val="left" w:pos="180"/>
        </w:tabs>
        <w:spacing w:line="400" w:lineRule="exact"/>
        <w:rPr>
          <w:rFonts w:ascii="宋体" w:hAnsi="宋体"/>
          <w:b/>
          <w:bCs/>
          <w:color w:val="000000"/>
          <w:sz w:val="24"/>
        </w:rPr>
      </w:pPr>
      <w:r>
        <w:rPr>
          <w:rFonts w:hint="eastAsia" w:ascii="宋体" w:hAnsi="宋体"/>
          <w:b/>
          <w:bCs/>
          <w:color w:val="000000"/>
          <w:sz w:val="24"/>
        </w:rPr>
        <w:t>七、政府采购政策功能落实</w:t>
      </w:r>
    </w:p>
    <w:p w14:paraId="1D339520">
      <w:pPr>
        <w:spacing w:line="520" w:lineRule="exact"/>
        <w:ind w:firstLine="480"/>
        <w:rPr>
          <w:rFonts w:ascii="宋体" w:hAnsi="宋体"/>
          <w:color w:val="000000"/>
          <w:sz w:val="24"/>
        </w:rPr>
      </w:pPr>
      <w:r>
        <w:rPr>
          <w:rFonts w:hint="eastAsia" w:ascii="宋体" w:hAnsi="宋体"/>
          <w:color w:val="000000"/>
          <w:sz w:val="24"/>
        </w:rPr>
        <w:t>33. 节能、环保政策</w:t>
      </w:r>
    </w:p>
    <w:p w14:paraId="35F52DA8">
      <w:pPr>
        <w:spacing w:line="520" w:lineRule="exact"/>
        <w:ind w:firstLine="480"/>
        <w:rPr>
          <w:rFonts w:ascii="宋体" w:hAnsi="宋体"/>
          <w:color w:val="000000"/>
          <w:sz w:val="24"/>
        </w:rPr>
      </w:pPr>
      <w:r>
        <w:rPr>
          <w:rFonts w:hint="eastAsia" w:ascii="宋体" w:hAnsi="宋体"/>
          <w:color w:val="000000"/>
          <w:sz w:val="24"/>
        </w:rPr>
        <w:t>33.1根据《财政部 发展改革委 生态环境部 市场监管总局关于调整优化节能产品、环境标志产品政府采购执行机制的通知》【财库〔2019〕9号】要求，依据品目清单对获得节能产品、环境标志产品认证证书的产品实施政府优先采购或</w:t>
      </w:r>
      <w:bookmarkStart w:id="66" w:name="_GoBack"/>
      <w:bookmarkEnd w:id="66"/>
      <w:r>
        <w:rPr>
          <w:rFonts w:hint="eastAsia" w:ascii="宋体" w:hAnsi="宋体"/>
          <w:color w:val="000000"/>
          <w:sz w:val="24"/>
        </w:rPr>
        <w:t>强制采购。</w:t>
      </w:r>
    </w:p>
    <w:p w14:paraId="6BC51DF2">
      <w:pPr>
        <w:spacing w:line="520" w:lineRule="exact"/>
        <w:ind w:firstLine="480"/>
        <w:rPr>
          <w:rFonts w:ascii="宋体" w:hAnsi="宋体"/>
          <w:color w:val="000000"/>
          <w:sz w:val="24"/>
        </w:rPr>
      </w:pPr>
      <w:r>
        <w:rPr>
          <w:rFonts w:hint="eastAsia" w:ascii="宋体" w:hAnsi="宋体"/>
          <w:color w:val="000000"/>
          <w:sz w:val="24"/>
        </w:rPr>
        <w:t>33.2节能产品（本项目不涉及）</w:t>
      </w:r>
    </w:p>
    <w:p w14:paraId="76F3F086">
      <w:pPr>
        <w:spacing w:line="520" w:lineRule="exact"/>
        <w:ind w:firstLine="480"/>
        <w:rPr>
          <w:rFonts w:ascii="宋体" w:hAnsi="宋体"/>
          <w:color w:val="000000"/>
          <w:sz w:val="24"/>
        </w:rPr>
      </w:pPr>
      <w:r>
        <w:rPr>
          <w:rFonts w:hint="eastAsia" w:ascii="宋体" w:hAnsi="宋体"/>
          <w:color w:val="000000"/>
          <w:sz w:val="24"/>
        </w:rPr>
        <w:t>本项目 (采购产品)被列入“节能产品品目清单”的，实行（优先采购/强制采购）。</w:t>
      </w:r>
    </w:p>
    <w:p w14:paraId="3920325F">
      <w:pPr>
        <w:spacing w:line="520" w:lineRule="exact"/>
        <w:ind w:firstLine="480"/>
        <w:rPr>
          <w:rFonts w:ascii="宋体" w:hAnsi="宋体"/>
          <w:color w:val="000000"/>
          <w:sz w:val="24"/>
        </w:rPr>
      </w:pPr>
      <w:r>
        <w:rPr>
          <w:rFonts w:hint="eastAsia" w:ascii="宋体" w:hAnsi="宋体"/>
          <w:color w:val="000000"/>
          <w:sz w:val="24"/>
        </w:rPr>
        <w:t>33.3环保产品（本项目不涉及）</w:t>
      </w:r>
    </w:p>
    <w:p w14:paraId="0724583A">
      <w:pPr>
        <w:spacing w:line="520" w:lineRule="exact"/>
        <w:ind w:firstLine="480"/>
        <w:rPr>
          <w:rFonts w:ascii="宋体" w:hAnsi="宋体"/>
          <w:color w:val="000000"/>
          <w:sz w:val="24"/>
        </w:rPr>
      </w:pPr>
      <w:r>
        <w:rPr>
          <w:rFonts w:hint="eastAsia" w:ascii="宋体" w:hAnsi="宋体"/>
          <w:color w:val="000000"/>
          <w:sz w:val="24"/>
        </w:rPr>
        <w:t>本项目中 (采购产品)被列入“环境标志产品品目清单”的，实行优先采购。</w:t>
      </w:r>
    </w:p>
    <w:p w14:paraId="1571C3E8">
      <w:pPr>
        <w:spacing w:line="520" w:lineRule="exact"/>
        <w:ind w:firstLine="480"/>
        <w:rPr>
          <w:rFonts w:ascii="宋体" w:hAnsi="宋体"/>
          <w:color w:val="000000"/>
          <w:sz w:val="24"/>
        </w:rPr>
      </w:pPr>
      <w:r>
        <w:rPr>
          <w:rFonts w:hint="eastAsia" w:ascii="宋体" w:hAnsi="宋体"/>
          <w:color w:val="000000"/>
          <w:sz w:val="24"/>
        </w:rPr>
        <w:t>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w:t>
      </w:r>
    </w:p>
    <w:p w14:paraId="712C06E6">
      <w:pPr>
        <w:spacing w:line="520" w:lineRule="exact"/>
        <w:ind w:firstLine="480"/>
        <w:rPr>
          <w:rFonts w:ascii="宋体" w:hAnsi="宋体"/>
          <w:color w:val="000000"/>
          <w:sz w:val="24"/>
        </w:rPr>
      </w:pPr>
      <w:r>
        <w:rPr>
          <w:rFonts w:hint="eastAsia" w:ascii="宋体" w:hAnsi="宋体"/>
          <w:color w:val="000000"/>
          <w:sz w:val="24"/>
        </w:rPr>
        <w:t>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446D042">
      <w:pPr>
        <w:spacing w:line="520" w:lineRule="exact"/>
        <w:ind w:firstLine="480"/>
        <w:rPr>
          <w:rFonts w:ascii="宋体" w:hAnsi="宋体"/>
          <w:color w:val="000000"/>
          <w:sz w:val="24"/>
        </w:rPr>
      </w:pPr>
      <w:r>
        <w:rPr>
          <w:rFonts w:hint="eastAsia" w:ascii="宋体" w:hAnsi="宋体"/>
          <w:color w:val="000000"/>
          <w:sz w:val="24"/>
        </w:rPr>
        <w:t>34．政府绿色采购</w:t>
      </w:r>
    </w:p>
    <w:p w14:paraId="0F263BE9">
      <w:pPr>
        <w:spacing w:line="520" w:lineRule="exact"/>
        <w:ind w:firstLine="480"/>
        <w:rPr>
          <w:rFonts w:ascii="宋体" w:hAnsi="宋体"/>
          <w:color w:val="000000"/>
          <w:sz w:val="24"/>
        </w:rPr>
      </w:pPr>
      <w:r>
        <w:rPr>
          <w:rFonts w:hint="eastAsia" w:ascii="宋体" w:hAnsi="宋体"/>
          <w:color w:val="000000"/>
          <w:sz w:val="24"/>
        </w:rPr>
        <w:t>根据《江苏省财政厅关于加强政府绿色采购有关事项的通知》（苏财购〔2023〕65号）的要求，落实政府绿色采购相关政策，具体如下：</w:t>
      </w:r>
    </w:p>
    <w:p w14:paraId="167C6710">
      <w:pPr>
        <w:spacing w:line="520" w:lineRule="exact"/>
        <w:ind w:firstLine="480"/>
        <w:rPr>
          <w:rFonts w:ascii="宋体" w:hAnsi="宋体"/>
          <w:color w:val="000000"/>
          <w:sz w:val="24"/>
        </w:rPr>
      </w:pPr>
      <w:r>
        <w:rPr>
          <w:rFonts w:hint="eastAsia" w:ascii="宋体" w:hAnsi="宋体"/>
          <w:color w:val="000000"/>
          <w:sz w:val="24"/>
        </w:rPr>
        <w:t>34.1本项目为货物类采购项目的，所提供的产品需综合考虑节能环保、节水、循环再生、低碳、有机等因素；本项目为物业、合同能源管理等服务类采购项目的，应在服务中加强绿色低碳管理。</w:t>
      </w:r>
    </w:p>
    <w:p w14:paraId="66CB7D39">
      <w:pPr>
        <w:spacing w:line="520" w:lineRule="exact"/>
        <w:ind w:firstLine="480"/>
        <w:rPr>
          <w:rFonts w:ascii="宋体" w:hAnsi="宋体"/>
          <w:color w:val="000000"/>
          <w:sz w:val="24"/>
        </w:rPr>
      </w:pPr>
      <w:r>
        <w:rPr>
          <w:rFonts w:hint="eastAsia" w:ascii="宋体" w:hAnsi="宋体"/>
          <w:color w:val="000000"/>
          <w:sz w:val="24"/>
        </w:rPr>
        <w:t>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77845F8E">
      <w:pPr>
        <w:spacing w:line="520" w:lineRule="exact"/>
        <w:ind w:firstLine="480"/>
        <w:rPr>
          <w:rFonts w:ascii="宋体" w:hAnsi="宋体"/>
          <w:color w:val="000000"/>
          <w:sz w:val="24"/>
        </w:rPr>
      </w:pPr>
      <w:r>
        <w:rPr>
          <w:rFonts w:hint="eastAsia" w:ascii="宋体" w:hAnsi="宋体"/>
          <w:color w:val="000000"/>
          <w:sz w:val="24"/>
        </w:rPr>
        <w:t>34.3本项目中涉及涂料、胶黏剂、油墨、清洗剂等挥发性有机物产品的，要执行国家和江苏省VOCs含量限制标准，优先使用低挥发性原辅材料，使用低VOCs含量的涂料、胶黏剂等。</w:t>
      </w:r>
    </w:p>
    <w:p w14:paraId="06CD28FB">
      <w:pPr>
        <w:spacing w:line="520" w:lineRule="exact"/>
        <w:ind w:firstLine="480"/>
        <w:rPr>
          <w:rFonts w:ascii="宋体" w:hAnsi="宋体"/>
          <w:color w:val="000000"/>
          <w:sz w:val="24"/>
        </w:rPr>
      </w:pPr>
      <w:r>
        <w:rPr>
          <w:rFonts w:hint="eastAsia" w:ascii="宋体" w:hAnsi="宋体"/>
          <w:color w:val="000000"/>
          <w:sz w:val="24"/>
        </w:rPr>
        <w:t>35履约资金扶持政策</w:t>
      </w:r>
    </w:p>
    <w:p w14:paraId="5DCC9DF8">
      <w:pPr>
        <w:spacing w:line="520" w:lineRule="exact"/>
        <w:ind w:firstLine="480"/>
        <w:rPr>
          <w:rFonts w:ascii="宋体" w:hAnsi="宋体"/>
          <w:color w:val="000000"/>
          <w:sz w:val="24"/>
        </w:rPr>
      </w:pPr>
      <w:r>
        <w:rPr>
          <w:rFonts w:hint="eastAsia" w:ascii="宋体" w:hAnsi="宋体"/>
          <w:color w:val="000000"/>
          <w:sz w:val="24"/>
        </w:rPr>
        <w:t>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bookmarkStart w:id="35" w:name="_Toc11339"/>
      <w:bookmarkStart w:id="36" w:name="_Toc22193"/>
      <w:bookmarkStart w:id="37" w:name="_Toc5145"/>
    </w:p>
    <w:p w14:paraId="28BB06CF">
      <w:pPr>
        <w:spacing w:line="520" w:lineRule="exact"/>
        <w:ind w:firstLine="480"/>
        <w:rPr>
          <w:rFonts w:ascii="宋体" w:hAnsi="宋体"/>
          <w:sz w:val="24"/>
        </w:rPr>
      </w:pPr>
      <w:r>
        <w:rPr>
          <w:rFonts w:hint="eastAsia" w:ascii="宋体" w:hAnsi="宋体"/>
          <w:color w:val="000000"/>
          <w:sz w:val="24"/>
        </w:rPr>
        <w:t>35.2有融资贷款需求的中标人，与采购人在苏采云【合同在线签订】模块中进行合同在线签订时，【账户信息完善】的“是否融资”一栏中需选择“是”，同时完善收款账号信息和合同补充协议（融资账号）。</w:t>
      </w:r>
      <w:bookmarkEnd w:id="35"/>
      <w:bookmarkEnd w:id="36"/>
      <w:bookmarkEnd w:id="37"/>
    </w:p>
    <w:p w14:paraId="3E5BDE49">
      <w:pPr>
        <w:spacing w:line="520" w:lineRule="exact"/>
        <w:rPr>
          <w:rFonts w:ascii="宋体" w:hAnsi="宋体"/>
          <w:sz w:val="24"/>
        </w:rPr>
      </w:pPr>
    </w:p>
    <w:bookmarkEnd w:id="34"/>
    <w:p w14:paraId="20E75640">
      <w:pPr>
        <w:pStyle w:val="183"/>
        <w:spacing w:before="0" w:after="0" w:line="520" w:lineRule="exact"/>
        <w:jc w:val="center"/>
        <w:rPr>
          <w:rFonts w:hint="eastAsia" w:ascii="宋体" w:hAnsi="宋体" w:eastAsia="宋体"/>
          <w:bCs/>
          <w:color w:val="000000"/>
          <w:sz w:val="28"/>
          <w:szCs w:val="28"/>
        </w:rPr>
      </w:pPr>
      <w:bookmarkStart w:id="38" w:name="_Toc190357122"/>
    </w:p>
    <w:p w14:paraId="794269A6">
      <w:pPr>
        <w:pStyle w:val="183"/>
        <w:spacing w:before="0" w:after="0" w:line="520" w:lineRule="exact"/>
        <w:jc w:val="center"/>
        <w:rPr>
          <w:rFonts w:hint="eastAsia" w:ascii="宋体" w:hAnsi="宋体" w:eastAsia="宋体"/>
          <w:bCs/>
          <w:color w:val="000000"/>
          <w:sz w:val="28"/>
          <w:szCs w:val="28"/>
        </w:rPr>
      </w:pPr>
    </w:p>
    <w:p w14:paraId="3CE2FE08">
      <w:pPr>
        <w:rPr>
          <w:rFonts w:hint="eastAsia"/>
        </w:rPr>
      </w:pPr>
    </w:p>
    <w:bookmarkEnd w:id="38"/>
    <w:p w14:paraId="0C782969">
      <w:pPr>
        <w:pStyle w:val="183"/>
        <w:spacing w:before="0" w:after="0" w:line="300" w:lineRule="auto"/>
        <w:ind w:left="420"/>
        <w:jc w:val="center"/>
        <w:rPr>
          <w:rFonts w:ascii="宋体" w:hAnsi="宋体" w:eastAsia="宋体"/>
          <w:bCs/>
          <w:color w:val="000000"/>
          <w:sz w:val="28"/>
          <w:szCs w:val="28"/>
        </w:rPr>
      </w:pPr>
      <w:bookmarkStart w:id="39" w:name="_Toc455416576"/>
      <w:r>
        <w:rPr>
          <w:rFonts w:ascii="宋体" w:hAnsi="宋体" w:eastAsia="宋体"/>
          <w:bCs/>
          <w:color w:val="000000"/>
          <w:sz w:val="28"/>
          <w:szCs w:val="28"/>
        </w:rPr>
        <w:br w:type="page" w:clear="all"/>
      </w:r>
      <w:bookmarkStart w:id="40" w:name="_Toc190357123"/>
      <w:r>
        <w:rPr>
          <w:rFonts w:hint="eastAsia" w:ascii="宋体" w:hAnsi="宋体" w:eastAsia="宋体"/>
          <w:bCs/>
          <w:color w:val="000000"/>
          <w:sz w:val="28"/>
          <w:szCs w:val="28"/>
        </w:rPr>
        <w:t>第</w:t>
      </w:r>
      <w:r>
        <w:rPr>
          <w:rFonts w:hint="eastAsia" w:ascii="宋体" w:hAnsi="宋体" w:eastAsia="宋体"/>
          <w:bCs/>
          <w:color w:val="000000"/>
          <w:sz w:val="28"/>
          <w:szCs w:val="28"/>
          <w:lang w:val="en-US" w:eastAsia="zh-CN"/>
        </w:rPr>
        <w:t>三</w:t>
      </w:r>
      <w:r>
        <w:rPr>
          <w:rFonts w:hint="eastAsia" w:ascii="宋体" w:hAnsi="宋体" w:eastAsia="宋体"/>
          <w:bCs/>
          <w:color w:val="000000"/>
          <w:sz w:val="28"/>
          <w:szCs w:val="28"/>
        </w:rPr>
        <w:t>部分  合同格式</w:t>
      </w:r>
      <w:bookmarkEnd w:id="39"/>
      <w:bookmarkEnd w:id="40"/>
    </w:p>
    <w:p w14:paraId="2F3B92DE">
      <w:pPr>
        <w:pStyle w:val="211"/>
        <w:spacing w:line="520" w:lineRule="exact"/>
        <w:ind w:firstLine="482"/>
        <w:rPr>
          <w:rFonts w:hAnsi="宋体"/>
          <w:color w:val="000000"/>
          <w:sz w:val="24"/>
          <w:szCs w:val="24"/>
        </w:rPr>
      </w:pPr>
      <w:r>
        <w:rPr>
          <w:rFonts w:hint="eastAsia" w:hAnsi="宋体" w:cs="宋体"/>
          <w:b/>
          <w:sz w:val="24"/>
          <w:szCs w:val="24"/>
        </w:rPr>
        <w:t>注：甲、乙双方通过苏采云政府采购一体化平台签订电子合同，并加盖电子签章，网址：http://jszfcg.jscz.gov.cn/jszc/login。</w:t>
      </w:r>
    </w:p>
    <w:p w14:paraId="3AD636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Theme="minorEastAsia"/>
          <w:sz w:val="24"/>
          <w:szCs w:val="24"/>
          <w:u w:val="single"/>
          <w:lang w:val="en-US" w:eastAsia="zh-CN"/>
        </w:rPr>
      </w:pPr>
      <w:r>
        <w:rPr>
          <w:rFonts w:hint="eastAsia"/>
          <w:sz w:val="24"/>
          <w:szCs w:val="24"/>
        </w:rPr>
        <w:t>采购人(以下称甲方):</w:t>
      </w:r>
      <w:r>
        <w:rPr>
          <w:rFonts w:hint="eastAsia"/>
          <w:sz w:val="24"/>
          <w:szCs w:val="24"/>
          <w:lang w:val="en-US" w:eastAsia="zh-CN"/>
        </w:rPr>
        <w:t xml:space="preserve">  </w:t>
      </w:r>
      <w:r>
        <w:rPr>
          <w:rFonts w:hint="eastAsia"/>
          <w:sz w:val="24"/>
          <w:szCs w:val="24"/>
          <w:u w:val="single"/>
          <w:lang w:val="en-US" w:eastAsia="zh-CN"/>
        </w:rPr>
        <w:t xml:space="preserve">                   </w:t>
      </w:r>
    </w:p>
    <w:p w14:paraId="32783C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供应商(以下称乙方):</w:t>
      </w:r>
      <w:r>
        <w:rPr>
          <w:rFonts w:hint="eastAsia"/>
          <w:sz w:val="24"/>
          <w:szCs w:val="24"/>
          <w:lang w:val="en-US" w:eastAsia="zh-CN"/>
        </w:rPr>
        <w:t xml:space="preserve">  </w:t>
      </w:r>
      <w:r>
        <w:rPr>
          <w:rFonts w:hint="eastAsia"/>
          <w:sz w:val="24"/>
          <w:szCs w:val="24"/>
          <w:u w:val="single"/>
          <w:lang w:val="en-US" w:eastAsia="zh-CN"/>
        </w:rPr>
        <w:t xml:space="preserve">                   </w:t>
      </w:r>
    </w:p>
    <w:p w14:paraId="0FC40C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根据《中华人民共和国民法典》《中华人民共和国政府采购法》等法律法规的规定，甲、乙双方按照</w:t>
      </w:r>
      <w:r>
        <w:rPr>
          <w:rFonts w:hint="eastAsia"/>
          <w:sz w:val="24"/>
          <w:szCs w:val="24"/>
          <w:lang w:val="en-US" w:eastAsia="zh-CN"/>
        </w:rPr>
        <w:t>涟水县教育体育局</w:t>
      </w:r>
      <w:r>
        <w:rPr>
          <w:rFonts w:hint="eastAsia"/>
          <w:sz w:val="24"/>
          <w:szCs w:val="24"/>
        </w:rPr>
        <w:t>组织的单一来源谈判结果签订本合同。</w:t>
      </w:r>
    </w:p>
    <w:p w14:paraId="20D9CA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第一条</w:t>
      </w:r>
      <w:r>
        <w:rPr>
          <w:rFonts w:hint="eastAsia"/>
          <w:sz w:val="24"/>
          <w:szCs w:val="24"/>
          <w:lang w:val="en-US" w:eastAsia="zh-CN"/>
        </w:rPr>
        <w:t xml:space="preserve">  </w:t>
      </w:r>
      <w:r>
        <w:rPr>
          <w:rFonts w:hint="eastAsia"/>
          <w:sz w:val="24"/>
          <w:szCs w:val="24"/>
        </w:rPr>
        <w:t>合同标的</w:t>
      </w:r>
    </w:p>
    <w:p w14:paraId="0B2D7C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乙方根据甲方需求提供下列货物:</w:t>
      </w:r>
    </w:p>
    <w:tbl>
      <w:tblPr>
        <w:tblStyle w:val="28"/>
        <w:tblW w:w="9413" w:type="dxa"/>
        <w:tblInd w:w="2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34"/>
        <w:gridCol w:w="1569"/>
        <w:gridCol w:w="949"/>
        <w:gridCol w:w="931"/>
        <w:gridCol w:w="1362"/>
        <w:gridCol w:w="1293"/>
        <w:gridCol w:w="1534"/>
      </w:tblGrid>
      <w:tr w14:paraId="2208C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41" w:type="dxa"/>
            <w:noWrap/>
            <w:vAlign w:val="center"/>
          </w:tcPr>
          <w:p w14:paraId="01878A7C">
            <w:pPr>
              <w:pStyle w:val="211"/>
              <w:spacing w:line="340" w:lineRule="exact"/>
              <w:rPr>
                <w:rFonts w:hAnsi="宋体"/>
                <w:color w:val="000000"/>
                <w:sz w:val="24"/>
                <w:szCs w:val="24"/>
              </w:rPr>
            </w:pPr>
            <w:r>
              <w:rPr>
                <w:rFonts w:hint="eastAsia" w:hAnsi="宋体"/>
                <w:color w:val="000000"/>
                <w:sz w:val="24"/>
                <w:szCs w:val="24"/>
              </w:rPr>
              <w:t>序号</w:t>
            </w:r>
          </w:p>
        </w:tc>
        <w:tc>
          <w:tcPr>
            <w:tcW w:w="1034" w:type="dxa"/>
            <w:noWrap/>
            <w:vAlign w:val="center"/>
          </w:tcPr>
          <w:p w14:paraId="66E6E3F5">
            <w:pPr>
              <w:pStyle w:val="211"/>
              <w:spacing w:line="340" w:lineRule="exact"/>
              <w:jc w:val="center"/>
              <w:rPr>
                <w:rFonts w:hAnsi="宋体"/>
                <w:color w:val="000000"/>
                <w:sz w:val="24"/>
                <w:szCs w:val="24"/>
              </w:rPr>
            </w:pPr>
            <w:r>
              <w:rPr>
                <w:rFonts w:hint="eastAsia" w:hAnsi="宋体"/>
                <w:color w:val="000000"/>
                <w:sz w:val="24"/>
                <w:szCs w:val="24"/>
              </w:rPr>
              <w:t>名称</w:t>
            </w:r>
          </w:p>
        </w:tc>
        <w:tc>
          <w:tcPr>
            <w:tcW w:w="1569" w:type="dxa"/>
            <w:noWrap/>
            <w:vAlign w:val="center"/>
          </w:tcPr>
          <w:p w14:paraId="2EE703CF">
            <w:pPr>
              <w:pStyle w:val="211"/>
              <w:spacing w:line="340" w:lineRule="exact"/>
              <w:jc w:val="center"/>
              <w:rPr>
                <w:rFonts w:hAnsi="宋体"/>
                <w:color w:val="000000"/>
                <w:sz w:val="24"/>
                <w:szCs w:val="24"/>
              </w:rPr>
            </w:pPr>
            <w:r>
              <w:rPr>
                <w:rFonts w:hint="eastAsia" w:hAnsi="宋体"/>
                <w:color w:val="000000"/>
                <w:sz w:val="24"/>
                <w:szCs w:val="24"/>
                <w:lang w:val="en-US" w:eastAsia="zh-CN"/>
              </w:rPr>
              <w:t>规格</w:t>
            </w:r>
            <w:r>
              <w:rPr>
                <w:rFonts w:hint="eastAsia" w:hAnsi="宋体"/>
                <w:color w:val="000000"/>
                <w:sz w:val="24"/>
                <w:szCs w:val="24"/>
              </w:rPr>
              <w:t>型号</w:t>
            </w:r>
          </w:p>
        </w:tc>
        <w:tc>
          <w:tcPr>
            <w:tcW w:w="949" w:type="dxa"/>
            <w:noWrap/>
            <w:vAlign w:val="center"/>
          </w:tcPr>
          <w:p w14:paraId="64A78CA7">
            <w:pPr>
              <w:pStyle w:val="211"/>
              <w:spacing w:line="340" w:lineRule="exact"/>
              <w:ind w:left="120" w:hanging="120"/>
              <w:rPr>
                <w:rFonts w:hint="eastAsia" w:hAnsi="宋体" w:eastAsia="宋体"/>
                <w:color w:val="000000"/>
                <w:sz w:val="24"/>
                <w:szCs w:val="24"/>
                <w:lang w:val="en-US" w:eastAsia="zh-CN"/>
              </w:rPr>
            </w:pPr>
            <w:r>
              <w:rPr>
                <w:rFonts w:hint="eastAsia" w:hAnsi="宋体"/>
                <w:color w:val="000000"/>
                <w:sz w:val="24"/>
                <w:szCs w:val="24"/>
                <w:lang w:val="en-US" w:eastAsia="zh-CN"/>
              </w:rPr>
              <w:t>单位</w:t>
            </w:r>
          </w:p>
        </w:tc>
        <w:tc>
          <w:tcPr>
            <w:tcW w:w="931" w:type="dxa"/>
            <w:noWrap/>
            <w:vAlign w:val="center"/>
          </w:tcPr>
          <w:p w14:paraId="1DD0699A">
            <w:pPr>
              <w:pStyle w:val="211"/>
              <w:spacing w:line="340" w:lineRule="exact"/>
              <w:rPr>
                <w:rFonts w:hint="eastAsia" w:hAnsi="宋体" w:eastAsia="宋体"/>
                <w:color w:val="000000"/>
                <w:sz w:val="24"/>
                <w:szCs w:val="24"/>
                <w:lang w:val="en-US" w:eastAsia="zh-CN"/>
              </w:rPr>
            </w:pPr>
            <w:r>
              <w:rPr>
                <w:rFonts w:hint="eastAsia" w:hAnsi="宋体"/>
                <w:color w:val="000000"/>
                <w:sz w:val="24"/>
                <w:szCs w:val="24"/>
                <w:lang w:val="en-US" w:eastAsia="zh-CN"/>
              </w:rPr>
              <w:t>数量</w:t>
            </w:r>
          </w:p>
        </w:tc>
        <w:tc>
          <w:tcPr>
            <w:tcW w:w="1362" w:type="dxa"/>
            <w:noWrap/>
            <w:vAlign w:val="center"/>
          </w:tcPr>
          <w:p w14:paraId="0F26F298">
            <w:pPr>
              <w:pStyle w:val="211"/>
              <w:spacing w:line="340" w:lineRule="exact"/>
              <w:jc w:val="center"/>
              <w:rPr>
                <w:rFonts w:hAnsi="宋体"/>
                <w:color w:val="000000"/>
                <w:sz w:val="24"/>
                <w:szCs w:val="24"/>
              </w:rPr>
            </w:pPr>
            <w:r>
              <w:rPr>
                <w:rFonts w:hint="eastAsia" w:hAnsi="宋体"/>
                <w:color w:val="000000"/>
                <w:sz w:val="24"/>
                <w:szCs w:val="24"/>
              </w:rPr>
              <w:t>单价</w:t>
            </w:r>
          </w:p>
        </w:tc>
        <w:tc>
          <w:tcPr>
            <w:tcW w:w="1293" w:type="dxa"/>
            <w:noWrap/>
            <w:vAlign w:val="center"/>
          </w:tcPr>
          <w:p w14:paraId="64B63CAB">
            <w:pPr>
              <w:pStyle w:val="211"/>
              <w:spacing w:line="340" w:lineRule="exact"/>
              <w:jc w:val="center"/>
              <w:rPr>
                <w:rFonts w:hAnsi="宋体"/>
                <w:color w:val="000000"/>
                <w:sz w:val="24"/>
                <w:szCs w:val="24"/>
              </w:rPr>
            </w:pPr>
            <w:r>
              <w:rPr>
                <w:rFonts w:hint="eastAsia" w:hAnsi="宋体"/>
                <w:color w:val="000000"/>
                <w:sz w:val="24"/>
                <w:szCs w:val="24"/>
              </w:rPr>
              <w:t>总价</w:t>
            </w:r>
          </w:p>
        </w:tc>
        <w:tc>
          <w:tcPr>
            <w:tcW w:w="1534" w:type="dxa"/>
            <w:noWrap/>
            <w:vAlign w:val="center"/>
          </w:tcPr>
          <w:p w14:paraId="4F2117D1">
            <w:pPr>
              <w:widowControl/>
              <w:jc w:val="center"/>
              <w:rPr>
                <w:rFonts w:ascii="宋体" w:hAnsi="宋体"/>
                <w:color w:val="000000"/>
                <w:sz w:val="24"/>
              </w:rPr>
            </w:pPr>
            <w:r>
              <w:rPr>
                <w:rFonts w:hint="eastAsia" w:ascii="宋体" w:hAnsi="宋体"/>
                <w:color w:val="000000"/>
                <w:sz w:val="24"/>
              </w:rPr>
              <w:t>备注</w:t>
            </w:r>
          </w:p>
        </w:tc>
      </w:tr>
      <w:tr w14:paraId="05EAD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41" w:type="dxa"/>
            <w:noWrap/>
            <w:vAlign w:val="center"/>
          </w:tcPr>
          <w:p w14:paraId="760814B5">
            <w:pPr>
              <w:pStyle w:val="211"/>
              <w:spacing w:line="340" w:lineRule="exact"/>
              <w:jc w:val="center"/>
              <w:rPr>
                <w:rFonts w:hAnsi="宋体"/>
                <w:color w:val="000000"/>
                <w:sz w:val="24"/>
                <w:szCs w:val="24"/>
              </w:rPr>
            </w:pPr>
            <w:r>
              <w:rPr>
                <w:rFonts w:hint="eastAsia" w:hAnsi="宋体"/>
                <w:color w:val="000000"/>
                <w:sz w:val="24"/>
                <w:szCs w:val="24"/>
              </w:rPr>
              <w:t>1</w:t>
            </w:r>
          </w:p>
        </w:tc>
        <w:tc>
          <w:tcPr>
            <w:tcW w:w="1034" w:type="dxa"/>
            <w:noWrap/>
            <w:vAlign w:val="center"/>
          </w:tcPr>
          <w:p w14:paraId="34012D56">
            <w:pPr>
              <w:pStyle w:val="211"/>
              <w:spacing w:line="340" w:lineRule="exact"/>
              <w:jc w:val="center"/>
              <w:rPr>
                <w:rFonts w:hAnsi="宋体"/>
                <w:color w:val="000000"/>
                <w:sz w:val="24"/>
                <w:szCs w:val="24"/>
              </w:rPr>
            </w:pPr>
          </w:p>
        </w:tc>
        <w:tc>
          <w:tcPr>
            <w:tcW w:w="1569" w:type="dxa"/>
            <w:noWrap/>
            <w:vAlign w:val="center"/>
          </w:tcPr>
          <w:p w14:paraId="6C0E6861">
            <w:pPr>
              <w:pStyle w:val="211"/>
              <w:spacing w:line="340" w:lineRule="exact"/>
              <w:jc w:val="center"/>
              <w:rPr>
                <w:rFonts w:hAnsi="宋体"/>
                <w:color w:val="000000"/>
                <w:sz w:val="24"/>
                <w:szCs w:val="24"/>
              </w:rPr>
            </w:pPr>
          </w:p>
        </w:tc>
        <w:tc>
          <w:tcPr>
            <w:tcW w:w="949" w:type="dxa"/>
            <w:noWrap/>
            <w:vAlign w:val="center"/>
          </w:tcPr>
          <w:p w14:paraId="53183B14">
            <w:pPr>
              <w:pStyle w:val="211"/>
              <w:spacing w:line="340" w:lineRule="exact"/>
              <w:jc w:val="center"/>
              <w:rPr>
                <w:rFonts w:hAnsi="宋体"/>
                <w:color w:val="000000"/>
                <w:sz w:val="24"/>
                <w:szCs w:val="24"/>
              </w:rPr>
            </w:pPr>
          </w:p>
        </w:tc>
        <w:tc>
          <w:tcPr>
            <w:tcW w:w="931" w:type="dxa"/>
            <w:noWrap/>
            <w:vAlign w:val="center"/>
          </w:tcPr>
          <w:p w14:paraId="45470A64">
            <w:pPr>
              <w:pStyle w:val="211"/>
              <w:spacing w:line="340" w:lineRule="exact"/>
              <w:jc w:val="center"/>
              <w:rPr>
                <w:rFonts w:hAnsi="宋体"/>
                <w:color w:val="000000"/>
                <w:sz w:val="24"/>
                <w:szCs w:val="24"/>
              </w:rPr>
            </w:pPr>
          </w:p>
        </w:tc>
        <w:tc>
          <w:tcPr>
            <w:tcW w:w="1362" w:type="dxa"/>
            <w:noWrap/>
            <w:vAlign w:val="center"/>
          </w:tcPr>
          <w:p w14:paraId="4EBC2624">
            <w:pPr>
              <w:pStyle w:val="211"/>
              <w:spacing w:line="340" w:lineRule="exact"/>
              <w:jc w:val="center"/>
              <w:rPr>
                <w:rFonts w:hAnsi="宋体"/>
                <w:color w:val="000000"/>
                <w:sz w:val="24"/>
                <w:szCs w:val="24"/>
              </w:rPr>
            </w:pPr>
          </w:p>
        </w:tc>
        <w:tc>
          <w:tcPr>
            <w:tcW w:w="1293" w:type="dxa"/>
            <w:noWrap/>
            <w:vAlign w:val="center"/>
          </w:tcPr>
          <w:p w14:paraId="1C8A0DD0">
            <w:pPr>
              <w:pStyle w:val="211"/>
              <w:spacing w:line="340" w:lineRule="exact"/>
              <w:jc w:val="center"/>
              <w:rPr>
                <w:rFonts w:hAnsi="宋体"/>
                <w:color w:val="000000"/>
                <w:sz w:val="24"/>
                <w:szCs w:val="24"/>
              </w:rPr>
            </w:pPr>
          </w:p>
        </w:tc>
        <w:tc>
          <w:tcPr>
            <w:tcW w:w="1534" w:type="dxa"/>
            <w:noWrap/>
          </w:tcPr>
          <w:p w14:paraId="63394731">
            <w:pPr>
              <w:widowControl/>
              <w:jc w:val="left"/>
              <w:rPr>
                <w:rFonts w:ascii="宋体" w:hAnsi="宋体"/>
                <w:color w:val="000000"/>
                <w:sz w:val="24"/>
              </w:rPr>
            </w:pPr>
          </w:p>
        </w:tc>
      </w:tr>
      <w:tr w14:paraId="1F249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41" w:type="dxa"/>
            <w:noWrap/>
            <w:vAlign w:val="center"/>
          </w:tcPr>
          <w:p w14:paraId="531FAFDF">
            <w:pPr>
              <w:pStyle w:val="211"/>
              <w:spacing w:line="340" w:lineRule="exact"/>
              <w:jc w:val="center"/>
              <w:rPr>
                <w:rFonts w:hAnsi="宋体"/>
                <w:color w:val="000000"/>
                <w:sz w:val="24"/>
                <w:szCs w:val="24"/>
              </w:rPr>
            </w:pPr>
            <w:r>
              <w:rPr>
                <w:rFonts w:hint="eastAsia" w:hAnsi="宋体"/>
                <w:color w:val="000000"/>
                <w:sz w:val="24"/>
                <w:szCs w:val="24"/>
              </w:rPr>
              <w:t>2</w:t>
            </w:r>
          </w:p>
        </w:tc>
        <w:tc>
          <w:tcPr>
            <w:tcW w:w="1034" w:type="dxa"/>
            <w:noWrap/>
            <w:vAlign w:val="center"/>
          </w:tcPr>
          <w:p w14:paraId="3365D3E5">
            <w:pPr>
              <w:pStyle w:val="211"/>
              <w:spacing w:line="340" w:lineRule="exact"/>
              <w:jc w:val="center"/>
              <w:rPr>
                <w:rFonts w:hAnsi="宋体"/>
                <w:color w:val="000000"/>
                <w:sz w:val="24"/>
                <w:szCs w:val="24"/>
              </w:rPr>
            </w:pPr>
          </w:p>
        </w:tc>
        <w:tc>
          <w:tcPr>
            <w:tcW w:w="1569" w:type="dxa"/>
            <w:noWrap/>
            <w:vAlign w:val="center"/>
          </w:tcPr>
          <w:p w14:paraId="2DF66408">
            <w:pPr>
              <w:pStyle w:val="211"/>
              <w:spacing w:line="340" w:lineRule="exact"/>
              <w:jc w:val="center"/>
              <w:rPr>
                <w:rFonts w:hAnsi="宋体"/>
                <w:color w:val="000000"/>
                <w:sz w:val="24"/>
                <w:szCs w:val="24"/>
              </w:rPr>
            </w:pPr>
          </w:p>
        </w:tc>
        <w:tc>
          <w:tcPr>
            <w:tcW w:w="949" w:type="dxa"/>
            <w:noWrap/>
            <w:vAlign w:val="center"/>
          </w:tcPr>
          <w:p w14:paraId="5CF3FE3E">
            <w:pPr>
              <w:pStyle w:val="211"/>
              <w:spacing w:line="340" w:lineRule="exact"/>
              <w:jc w:val="center"/>
              <w:rPr>
                <w:rFonts w:hAnsi="宋体"/>
                <w:color w:val="000000"/>
                <w:sz w:val="24"/>
                <w:szCs w:val="24"/>
              </w:rPr>
            </w:pPr>
          </w:p>
        </w:tc>
        <w:tc>
          <w:tcPr>
            <w:tcW w:w="931" w:type="dxa"/>
            <w:noWrap/>
            <w:vAlign w:val="center"/>
          </w:tcPr>
          <w:p w14:paraId="1CE2CE43">
            <w:pPr>
              <w:pStyle w:val="211"/>
              <w:spacing w:line="340" w:lineRule="exact"/>
              <w:jc w:val="center"/>
              <w:rPr>
                <w:rFonts w:hAnsi="宋体"/>
                <w:color w:val="000000"/>
                <w:sz w:val="24"/>
                <w:szCs w:val="24"/>
              </w:rPr>
            </w:pPr>
          </w:p>
        </w:tc>
        <w:tc>
          <w:tcPr>
            <w:tcW w:w="1362" w:type="dxa"/>
            <w:noWrap/>
            <w:vAlign w:val="center"/>
          </w:tcPr>
          <w:p w14:paraId="48BE169E">
            <w:pPr>
              <w:pStyle w:val="211"/>
              <w:spacing w:line="340" w:lineRule="exact"/>
              <w:jc w:val="center"/>
              <w:rPr>
                <w:rFonts w:hAnsi="宋体"/>
                <w:color w:val="000000"/>
                <w:sz w:val="24"/>
                <w:szCs w:val="24"/>
              </w:rPr>
            </w:pPr>
          </w:p>
        </w:tc>
        <w:tc>
          <w:tcPr>
            <w:tcW w:w="1293" w:type="dxa"/>
            <w:noWrap/>
            <w:vAlign w:val="center"/>
          </w:tcPr>
          <w:p w14:paraId="2F8083B5">
            <w:pPr>
              <w:pStyle w:val="211"/>
              <w:spacing w:line="340" w:lineRule="exact"/>
              <w:jc w:val="center"/>
              <w:rPr>
                <w:rFonts w:hAnsi="宋体"/>
                <w:color w:val="000000"/>
                <w:sz w:val="24"/>
                <w:szCs w:val="24"/>
              </w:rPr>
            </w:pPr>
          </w:p>
        </w:tc>
        <w:tc>
          <w:tcPr>
            <w:tcW w:w="1534" w:type="dxa"/>
            <w:noWrap/>
          </w:tcPr>
          <w:p w14:paraId="0FEBB249">
            <w:pPr>
              <w:widowControl/>
              <w:jc w:val="left"/>
              <w:rPr>
                <w:rFonts w:ascii="宋体" w:hAnsi="宋体"/>
                <w:color w:val="000000"/>
                <w:sz w:val="24"/>
              </w:rPr>
            </w:pPr>
          </w:p>
        </w:tc>
      </w:tr>
      <w:tr w14:paraId="360B3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413" w:type="dxa"/>
            <w:gridSpan w:val="8"/>
            <w:noWrap/>
            <w:vAlign w:val="center"/>
          </w:tcPr>
          <w:p w14:paraId="4CAE2150">
            <w:pPr>
              <w:widowControl/>
              <w:jc w:val="left"/>
              <w:rPr>
                <w:rFonts w:hint="eastAsia" w:ascii="宋体" w:hAnsi="宋体" w:eastAsia="宋体"/>
                <w:color w:val="000000"/>
                <w:sz w:val="24"/>
                <w:lang w:val="en-US" w:eastAsia="zh-CN"/>
              </w:rPr>
            </w:pPr>
            <w:r>
              <w:rPr>
                <w:rFonts w:hint="eastAsia" w:ascii="宋体" w:hAnsi="宋体"/>
                <w:color w:val="000000"/>
                <w:sz w:val="24"/>
                <w:lang w:val="en-US" w:eastAsia="zh-CN"/>
              </w:rPr>
              <w:t>合计：</w:t>
            </w:r>
          </w:p>
        </w:tc>
      </w:tr>
    </w:tbl>
    <w:p w14:paraId="1EDEDD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p>
    <w:p w14:paraId="7A4E2E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第二条</w:t>
      </w:r>
      <w:r>
        <w:rPr>
          <w:rFonts w:hint="eastAsia"/>
          <w:sz w:val="24"/>
          <w:szCs w:val="24"/>
          <w:lang w:val="en-US" w:eastAsia="zh-CN"/>
        </w:rPr>
        <w:t xml:space="preserve">  </w:t>
      </w:r>
      <w:r>
        <w:rPr>
          <w:rFonts w:hint="eastAsia"/>
          <w:sz w:val="24"/>
          <w:szCs w:val="24"/>
        </w:rPr>
        <w:t>合同总价款(结算价)</w:t>
      </w:r>
    </w:p>
    <w:p w14:paraId="0BD3B7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u w:val="single"/>
          <w:lang w:val="en-US" w:eastAsia="zh-CN"/>
        </w:rPr>
      </w:pPr>
      <w:r>
        <w:rPr>
          <w:rFonts w:hint="eastAsia"/>
          <w:sz w:val="24"/>
          <w:szCs w:val="24"/>
        </w:rPr>
        <w:t>本合同项下货物总价款(结算价)为(大写)</w:t>
      </w:r>
      <w:r>
        <w:rPr>
          <w:rFonts w:hint="eastAsia"/>
          <w:sz w:val="24"/>
          <w:szCs w:val="24"/>
          <w:u w:val="single"/>
          <w:lang w:val="en-US" w:eastAsia="zh-CN"/>
        </w:rPr>
        <w:t xml:space="preserve">                        </w:t>
      </w:r>
    </w:p>
    <w:p w14:paraId="73EE0C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lang w:val="en-US" w:eastAsia="zh-CN"/>
        </w:rPr>
        <w:t xml:space="preserve"> </w:t>
      </w:r>
      <w:r>
        <w:rPr>
          <w:rFonts w:hint="eastAsia"/>
          <w:sz w:val="24"/>
          <w:szCs w:val="24"/>
        </w:rPr>
        <w:t>(小写:</w:t>
      </w:r>
      <w:r>
        <w:rPr>
          <w:rFonts w:hint="eastAsia"/>
          <w:sz w:val="24"/>
          <w:szCs w:val="24"/>
          <w:u w:val="single"/>
          <w:lang w:val="en-US" w:eastAsia="zh-CN"/>
        </w:rPr>
        <w:t xml:space="preserve">         </w:t>
      </w:r>
      <w:r>
        <w:rPr>
          <w:rFonts w:hint="eastAsia"/>
          <w:sz w:val="24"/>
          <w:szCs w:val="24"/>
        </w:rPr>
        <w:t>)人民币，分项价款在“投标报价表”中有明确规定。</w:t>
      </w:r>
    </w:p>
    <w:p w14:paraId="761E4E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本合同总价款是货物设计、制造、包装、仓储、运输、安装及验收合格之前及保修期内备品备件发生的所有含税费用。</w:t>
      </w:r>
    </w:p>
    <w:p w14:paraId="6A34FF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本合同总价款还包含乙方应当提供的伴随服务/售后服务费用</w:t>
      </w:r>
    </w:p>
    <w:p w14:paraId="58D9A0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本合同执行期间合同总价款不变。</w:t>
      </w:r>
    </w:p>
    <w:p w14:paraId="021FB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第三条 组成本合同的有关文件</w:t>
      </w:r>
    </w:p>
    <w:p w14:paraId="79C196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下列关于本项目招投标文件或与本次采购活动方式相适应的文件及有关附件是本合同不可分割的组成部分，与本合同具有同等法律效力，这些文件包括但不限于:</w:t>
      </w:r>
    </w:p>
    <w:p w14:paraId="6BFFD8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1、乙方提供的投标文件和投标报价表;</w:t>
      </w:r>
    </w:p>
    <w:p w14:paraId="738074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2、供货一览表;</w:t>
      </w:r>
    </w:p>
    <w:p w14:paraId="7C3B1A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3、交货地点一览表;</w:t>
      </w:r>
    </w:p>
    <w:p w14:paraId="285BDF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4、技术规格响应表;</w:t>
      </w:r>
    </w:p>
    <w:p w14:paraId="426070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5、投标承诺;</w:t>
      </w:r>
    </w:p>
    <w:p w14:paraId="09CF8D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6、服务承诺;</w:t>
      </w:r>
    </w:p>
    <w:p w14:paraId="7BC301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7、中标通知书;</w:t>
      </w:r>
    </w:p>
    <w:p w14:paraId="70328D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8、甲乙双方商定的其他文件。</w:t>
      </w:r>
    </w:p>
    <w:p w14:paraId="744112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第四条 权利保证</w:t>
      </w:r>
    </w:p>
    <w:p w14:paraId="23B54E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6EF832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第五条 质量保证</w:t>
      </w:r>
    </w:p>
    <w:p w14:paraId="5ECC83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sz w:val="24"/>
          <w:szCs w:val="24"/>
          <w:lang w:eastAsia="zh-CN"/>
        </w:rPr>
      </w:pPr>
      <w:r>
        <w:rPr>
          <w:rFonts w:hint="eastAsia"/>
          <w:sz w:val="24"/>
          <w:szCs w:val="24"/>
        </w:rPr>
        <w:t>1、乙方所提供的货物的技术规格应与招标文件规定的技术规格及所附的“技术规格响应表”相一致;若技术性能无特殊说明，质量应符合国家标准、行业标准、企业标准及相应的技术规范要求中要求最高的标准</w:t>
      </w:r>
      <w:r>
        <w:rPr>
          <w:rFonts w:hint="eastAsia"/>
          <w:sz w:val="24"/>
          <w:szCs w:val="24"/>
          <w:lang w:eastAsia="zh-CN"/>
        </w:rPr>
        <w:t>。</w:t>
      </w:r>
    </w:p>
    <w:p w14:paraId="03B7B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40D2B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3、交付使用前发生的货物损坏或不合格，一律退换新品。在保修期内发生的设备损坏或性能不合格(非使用不当原因造成)，除甲方同意修理外，应退换新品。</w:t>
      </w:r>
    </w:p>
    <w:p w14:paraId="7398B6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p>
    <w:p w14:paraId="78CF60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(1)更换:由乙方承担因更换货物所发生的全部费用。</w:t>
      </w:r>
    </w:p>
    <w:p w14:paraId="2BD200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(2)贬值处理:由甲乙双方合议定价。</w:t>
      </w:r>
    </w:p>
    <w:p w14:paraId="50AC07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(3)退货处理:乙方应退还甲方支付相应货物的合同款，同时应承担因退还该货物所产生的直接费用(包括但不限于运输、保险、检验、货款利息及银行手续费等)。如果造成其他损失的，乙方应承担相应的损失。</w:t>
      </w:r>
    </w:p>
    <w:p w14:paraId="1A553B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5、乙方在收到通知后，应在合同中所附服务承诺约定的时间内主动协助甲方对货物免费维修、更换有缺陷的货物或部件。</w:t>
      </w:r>
    </w:p>
    <w:p w14:paraId="47DDFC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6、如果乙方在收到通知后，在合同中所附服务承诺约定的时间内没有弥补缺陷，甲方可采取必要的补救措施，但风险和费用将由乙方承担。</w:t>
      </w:r>
    </w:p>
    <w:p w14:paraId="164BBD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第六条</w:t>
      </w:r>
      <w:r>
        <w:rPr>
          <w:rFonts w:hint="eastAsia"/>
          <w:sz w:val="24"/>
          <w:szCs w:val="24"/>
          <w:lang w:val="en-US" w:eastAsia="zh-CN"/>
        </w:rPr>
        <w:t xml:space="preserve">  </w:t>
      </w:r>
      <w:r>
        <w:rPr>
          <w:rFonts w:hint="eastAsia"/>
          <w:sz w:val="24"/>
          <w:szCs w:val="24"/>
        </w:rPr>
        <w:t>货物包装、发运及运输</w:t>
      </w:r>
    </w:p>
    <w:p w14:paraId="3E7611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除合同另有规定外，乙方提供的全部货物均应按标准保护措施进行包装。该包装应适应于远距离运输、防潮、防震和防野蛮装卸，以确保货物安全无损运抵指定地点，产品须按甲方要求方式和提供的清单进行包装和运输,，由于包装不善所引起的货物损失均由乙方承担。</w:t>
      </w:r>
    </w:p>
    <w:p w14:paraId="256C11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sz w:val="24"/>
          <w:szCs w:val="24"/>
          <w:lang w:eastAsia="zh-CN"/>
        </w:rPr>
      </w:pPr>
      <w:r>
        <w:rPr>
          <w:rFonts w:hint="eastAsia"/>
          <w:sz w:val="24"/>
          <w:szCs w:val="24"/>
        </w:rPr>
        <w:t>2、每一包装单元内应附详细的装箱单、使用说明书、随配附件和工具等</w:t>
      </w:r>
      <w:r>
        <w:rPr>
          <w:rFonts w:hint="eastAsia"/>
          <w:sz w:val="24"/>
          <w:szCs w:val="24"/>
          <w:lang w:eastAsia="zh-CN"/>
        </w:rPr>
        <w:t>。</w:t>
      </w:r>
    </w:p>
    <w:p w14:paraId="29A420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3、乙方在货物发运手续办理完毕后 24小时内或货到甲方48小时前通知甲方，以准备接货。</w:t>
      </w:r>
    </w:p>
    <w:p w14:paraId="1D6F3E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4、货物在交付甲方前发生的风险均由乙方负责。</w:t>
      </w:r>
    </w:p>
    <w:p w14:paraId="305F21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5、货物在规定的交付期限内由乙方送达甲方指定的地点，待甲方验收合格后视为交付乙方</w:t>
      </w:r>
      <w:r>
        <w:rPr>
          <w:rFonts w:hint="eastAsia"/>
          <w:sz w:val="24"/>
          <w:szCs w:val="24"/>
          <w:lang w:eastAsia="zh-CN"/>
        </w:rPr>
        <w:t>，</w:t>
      </w:r>
      <w:r>
        <w:rPr>
          <w:rFonts w:hint="eastAsia"/>
          <w:sz w:val="24"/>
          <w:szCs w:val="24"/>
        </w:rPr>
        <w:t>同时需通知甲方货物已送达。</w:t>
      </w:r>
    </w:p>
    <w:p w14:paraId="78D02D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 xml:space="preserve">第七条 </w:t>
      </w:r>
      <w:r>
        <w:rPr>
          <w:rFonts w:hint="eastAsia"/>
          <w:sz w:val="24"/>
          <w:szCs w:val="24"/>
          <w:lang w:val="en-US" w:eastAsia="zh-CN"/>
        </w:rPr>
        <w:t xml:space="preserve"> </w:t>
      </w:r>
      <w:r>
        <w:rPr>
          <w:rFonts w:hint="eastAsia"/>
          <w:sz w:val="24"/>
          <w:szCs w:val="24"/>
        </w:rPr>
        <w:t>交货</w:t>
      </w:r>
    </w:p>
    <w:p w14:paraId="1B4CA2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1、乙方于合同签订之日起</w:t>
      </w:r>
      <w:r>
        <w:rPr>
          <w:rFonts w:hint="eastAsia"/>
          <w:sz w:val="24"/>
          <w:szCs w:val="24"/>
          <w:lang w:val="en-US" w:eastAsia="zh-CN"/>
        </w:rPr>
        <w:t>7</w:t>
      </w:r>
      <w:r>
        <w:rPr>
          <w:rFonts w:hint="eastAsia"/>
          <w:sz w:val="24"/>
          <w:szCs w:val="24"/>
        </w:rPr>
        <w:t>日历日内将货物交付甲方，交货地点为</w:t>
      </w:r>
      <w:r>
        <w:rPr>
          <w:rFonts w:hint="eastAsia"/>
          <w:sz w:val="24"/>
          <w:szCs w:val="24"/>
          <w:lang w:val="en-US" w:eastAsia="zh-CN"/>
        </w:rPr>
        <w:t>甲方指定地点</w:t>
      </w:r>
      <w:r>
        <w:rPr>
          <w:rFonts w:hint="eastAsia"/>
          <w:sz w:val="24"/>
          <w:szCs w:val="24"/>
        </w:rPr>
        <w:t>。有关运输、保险和调换等一切相关的费用由乙方承担。</w:t>
      </w:r>
    </w:p>
    <w:p w14:paraId="055281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乙方交付的货物应当完全符合本合同或者招投标文件所规定的货物、数量和规格要求乙方不得少交或多交货物。乙方提供的货物不符合招投标文件和合同规定的，甲方有权拒收货物，由此引起的风险，由乙方承担。</w:t>
      </w:r>
    </w:p>
    <w:p w14:paraId="3D4CA5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p>
    <w:p w14:paraId="2BE97A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第八条</w:t>
      </w:r>
      <w:r>
        <w:rPr>
          <w:rFonts w:hint="eastAsia"/>
          <w:sz w:val="24"/>
          <w:szCs w:val="24"/>
          <w:lang w:val="en-US" w:eastAsia="zh-CN"/>
        </w:rPr>
        <w:t xml:space="preserve">  </w:t>
      </w:r>
      <w:r>
        <w:rPr>
          <w:rFonts w:hint="eastAsia"/>
          <w:sz w:val="24"/>
          <w:szCs w:val="24"/>
        </w:rPr>
        <w:t>伴随服务/售后服务</w:t>
      </w:r>
    </w:p>
    <w:p w14:paraId="4F1765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1、乙方应按照国家有关法律法规规章和“三包”规定以及合同所附的“服务承诺”提供服务。</w:t>
      </w:r>
    </w:p>
    <w:p w14:paraId="6615B0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2、除前款规定外，乙方还应提供下列服务:</w:t>
      </w:r>
    </w:p>
    <w:p w14:paraId="4BA540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(1)货物的现场安装、调试和/或启动监督:</w:t>
      </w:r>
    </w:p>
    <w:p w14:paraId="3B8C27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(2)就货物的安装、启动、运行及维护等对甲方人员进行免费培训。</w:t>
      </w:r>
    </w:p>
    <w:p w14:paraId="70634B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3、除招标文件中的相关伴随服务或售后服务承诺外，双方还作如下约定:</w:t>
      </w:r>
    </w:p>
    <w:p w14:paraId="0DF719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642BB7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(2)乙方提供1 年免费质保(自验收合格之日起算)。保修期内，乙方负责对其提供的货物整机进行维修和系统维护，不再收取任何费用，但不可抗力(如火灾、雷击等)造成的故障除外。</w:t>
      </w:r>
    </w:p>
    <w:p w14:paraId="130283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(3)在质保期内，乙方负责为甲方提供免费技术培训和现场技术指导。</w:t>
      </w:r>
    </w:p>
    <w:p w14:paraId="23CFF7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(4)如在使用过程中发生质量问题，乙方在4小时内予以回应，在质量保修期内设备发生故障必须在得到通知后 24小时内派人到现场解决。</w:t>
      </w:r>
    </w:p>
    <w:p w14:paraId="1A714F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p>
    <w:p w14:paraId="007DEF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(6)在合同货物保修期内，如果由于乙方更换、修理和续补货物，而造成本合同货物不得不停止运行，货物保修期应依照停止运行的实际时间加以延长，如因此给甲方造成损失乙方应负责赔偿。</w:t>
      </w:r>
    </w:p>
    <w:p w14:paraId="577A03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(7)所有货物保修服务方式均为乙方上门保修，即由乙方派员到货物使用现场维修，由此产生的一切费用均由乙方承担。如乙方在接到甲方通知后不到场，则甲方有权聘请其他技术人员到场进行技术支持，相关费用由乙方承担，甲方有权在尾款中直接扣除相关费用。</w:t>
      </w:r>
    </w:p>
    <w:p w14:paraId="5C2CBC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第九条 调试和验收</w:t>
      </w:r>
    </w:p>
    <w:p w14:paraId="710A6F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1、甲方对乙方提交的货物依据招投标文件上的技术规格要求和国家有关质量标准进行现场初步验收，包括:型号、规格、数量、外观质量及货物包装是否完好。货到后，甲方需在五个工作日内组织到货验收。</w:t>
      </w:r>
    </w:p>
    <w:p w14:paraId="325786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乙方根据招标要求进行产品安装、调试、测试、试运行，直到符合技术要求后，向甲方提出验收申请。在乙方申请验收后五个工作日内，由甲方或甲方聘请技术专家或专业检测机构进行项目最终验收;如甲方不能在规定时间内组织验收，则算默认验收合格。因此支出的相关费用(包括但不限于检测费用及出具质量检测报告费用等)由甲乙双方协商解决。验收合格后甲方方可启动使用设备。</w:t>
      </w:r>
    </w:p>
    <w:p w14:paraId="2E02C9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3、货物验收的标准:按行业通行标准、厂方出厂标准和乙方投标文件的承诺。</w:t>
      </w:r>
    </w:p>
    <w:p w14:paraId="7C8743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sz w:val="24"/>
          <w:szCs w:val="24"/>
          <w:lang w:eastAsia="zh-CN"/>
        </w:rPr>
      </w:pPr>
      <w:r>
        <w:rPr>
          <w:rFonts w:hint="eastAsia"/>
          <w:sz w:val="24"/>
          <w:szCs w:val="24"/>
        </w:rPr>
        <w:t>4、验收时乙方必须在现场，验收完毕后作出验收结果报告</w:t>
      </w:r>
      <w:r>
        <w:rPr>
          <w:rFonts w:hint="eastAsia"/>
          <w:sz w:val="24"/>
          <w:szCs w:val="24"/>
          <w:lang w:eastAsia="zh-CN"/>
        </w:rPr>
        <w:t>。</w:t>
      </w:r>
    </w:p>
    <w:p w14:paraId="385821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 xml:space="preserve">第十条 </w:t>
      </w:r>
      <w:r>
        <w:rPr>
          <w:rFonts w:hint="eastAsia"/>
          <w:sz w:val="24"/>
          <w:szCs w:val="24"/>
          <w:lang w:val="en-US" w:eastAsia="zh-CN"/>
        </w:rPr>
        <w:t xml:space="preserve"> </w:t>
      </w:r>
      <w:r>
        <w:rPr>
          <w:rFonts w:hint="eastAsia"/>
          <w:sz w:val="24"/>
          <w:szCs w:val="24"/>
        </w:rPr>
        <w:t>履约保证金</w:t>
      </w:r>
    </w:p>
    <w:p w14:paraId="0FE0BE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sz w:val="24"/>
          <w:szCs w:val="24"/>
          <w:lang w:eastAsia="zh-CN"/>
        </w:rPr>
      </w:pPr>
      <w:r>
        <w:rPr>
          <w:rFonts w:hint="eastAsia"/>
          <w:sz w:val="24"/>
          <w:szCs w:val="24"/>
        </w:rPr>
        <w:t>本项目不收取履约保证金</w:t>
      </w:r>
      <w:r>
        <w:rPr>
          <w:rFonts w:hint="eastAsia"/>
          <w:sz w:val="24"/>
          <w:szCs w:val="24"/>
          <w:lang w:eastAsia="zh-CN"/>
        </w:rPr>
        <w:t>。</w:t>
      </w:r>
    </w:p>
    <w:p w14:paraId="3B5DE8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第十一条</w:t>
      </w:r>
      <w:r>
        <w:rPr>
          <w:rFonts w:hint="eastAsia"/>
          <w:sz w:val="24"/>
          <w:szCs w:val="24"/>
          <w:lang w:val="en-US" w:eastAsia="zh-CN"/>
        </w:rPr>
        <w:t xml:space="preserve">  </w:t>
      </w:r>
      <w:r>
        <w:rPr>
          <w:rFonts w:hint="eastAsia"/>
          <w:sz w:val="24"/>
          <w:szCs w:val="24"/>
        </w:rPr>
        <w:t>货款支付</w:t>
      </w:r>
    </w:p>
    <w:p w14:paraId="54D9B9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1、本合同所有款项均以人民币支付;</w:t>
      </w:r>
    </w:p>
    <w:p w14:paraId="5AEB8F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合同生效后，全部货物按期交付送至采购人指定地点，并安装调试、经采购人验收合格完毕后，采购人支付合同总价款的</w:t>
      </w:r>
      <w:r>
        <w:rPr>
          <w:rFonts w:hint="eastAsia"/>
          <w:sz w:val="24"/>
          <w:szCs w:val="24"/>
          <w:lang w:val="en-US" w:eastAsia="zh-CN"/>
        </w:rPr>
        <w:t>100</w:t>
      </w:r>
      <w:r>
        <w:rPr>
          <w:rFonts w:hint="eastAsia"/>
          <w:sz w:val="24"/>
          <w:szCs w:val="24"/>
        </w:rPr>
        <w:t>%。</w:t>
      </w:r>
    </w:p>
    <w:p w14:paraId="6F704B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2、如乙方根据本合同规定有责任向甲方支付违约金或其它赔偿时，甲方在书面通知乙方后，有权从上述付款中扣除该等款项。</w:t>
      </w:r>
    </w:p>
    <w:p w14:paraId="396A72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 xml:space="preserve">第十二条 </w:t>
      </w:r>
      <w:r>
        <w:rPr>
          <w:rFonts w:hint="eastAsia"/>
          <w:sz w:val="24"/>
          <w:szCs w:val="24"/>
          <w:lang w:val="en-US" w:eastAsia="zh-CN"/>
        </w:rPr>
        <w:t xml:space="preserve"> </w:t>
      </w:r>
      <w:r>
        <w:rPr>
          <w:rFonts w:hint="eastAsia"/>
          <w:sz w:val="24"/>
          <w:szCs w:val="24"/>
        </w:rPr>
        <w:t>违约责任</w:t>
      </w:r>
    </w:p>
    <w:p w14:paraId="255BC8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1、甲方未按合同规定的期限向乙方支付货款的，每逾期1天甲方向乙方偿付欠款总额的5%滞纳金，但累计滞纳金总额不超过欠款总额的5%。</w:t>
      </w:r>
    </w:p>
    <w:p w14:paraId="1D7EC6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2、如乙方不能交付货物，甲方有权扣留全部履约保证金;同时乙方应向甲方支付合同总价5%的违约金。</w:t>
      </w:r>
    </w:p>
    <w:p w14:paraId="31A109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w:t>
      </w:r>
    </w:p>
    <w:p w14:paraId="1EAA36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4、乙方所交的货物品种、型号、规格、技术参数、质量不符合合同规定及招投标文件规定标准的，甲方有权拒收该货物，甲方拒收的，乙方应向甲方支付货款总额5%的违约金。Z方愿意更换货物但逾期交货的，按乙方逾期交货处理。因此产生的一切费用由乙方承担。乙方拒绝更换货物的，甲方可单方面解除合同。</w:t>
      </w:r>
    </w:p>
    <w:p w14:paraId="1603BB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p>
    <w:p w14:paraId="7ED8A6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6、乙方未按本合同的规定和“服务承诺”提供伴随服务/售后服务的，应按合同总价款的100%向甲方承担违约责任。</w:t>
      </w:r>
    </w:p>
    <w:p w14:paraId="494F96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7、乙方在承担上述 2-7款一项或多项违约责任后，仍应继续履行合同规定的义务(甲方解除合同的除外)。甲方未能及时追究乙方的任何一项违约责任并不表明甲方放弃追究乙方该项或其他违约责任。</w:t>
      </w:r>
    </w:p>
    <w:p w14:paraId="0BA8B0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8、本合同约定的损失赔偿的范围包括但不限于赔偿费、律师费、诉讼费、诉讼保全保险费及被有权机关收取的任何惩罚性款项等</w:t>
      </w:r>
    </w:p>
    <w:p w14:paraId="1ED958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第十三条</w:t>
      </w:r>
      <w:r>
        <w:rPr>
          <w:rFonts w:hint="eastAsia"/>
          <w:sz w:val="24"/>
          <w:szCs w:val="24"/>
          <w:lang w:val="en-US" w:eastAsia="zh-CN"/>
        </w:rPr>
        <w:t xml:space="preserve">  </w:t>
      </w:r>
      <w:r>
        <w:rPr>
          <w:rFonts w:hint="eastAsia"/>
          <w:sz w:val="24"/>
          <w:szCs w:val="24"/>
        </w:rPr>
        <w:t>合同的变更和终止</w:t>
      </w:r>
    </w:p>
    <w:p w14:paraId="271E41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除《政府采购法》第49条、第50条第二款规定的情形外，本合同一经签订，双方当事人不得擅自变更、中止或终止合同。</w:t>
      </w:r>
    </w:p>
    <w:p w14:paraId="016C97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 xml:space="preserve">第十四条 </w:t>
      </w:r>
      <w:r>
        <w:rPr>
          <w:rFonts w:hint="eastAsia"/>
          <w:sz w:val="24"/>
          <w:szCs w:val="24"/>
          <w:lang w:val="en-US" w:eastAsia="zh-CN"/>
        </w:rPr>
        <w:t xml:space="preserve">  </w:t>
      </w:r>
      <w:r>
        <w:rPr>
          <w:rFonts w:hint="eastAsia"/>
          <w:sz w:val="24"/>
          <w:szCs w:val="24"/>
        </w:rPr>
        <w:t>合同的转让</w:t>
      </w:r>
    </w:p>
    <w:p w14:paraId="6E1627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乙方不得擅自部分或全部转让其应履行的合同义务。</w:t>
      </w:r>
    </w:p>
    <w:p w14:paraId="7BF9A5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第十五条</w:t>
      </w:r>
      <w:r>
        <w:rPr>
          <w:rFonts w:hint="eastAsia"/>
          <w:sz w:val="24"/>
          <w:szCs w:val="24"/>
          <w:lang w:val="en-US" w:eastAsia="zh-CN"/>
        </w:rPr>
        <w:t xml:space="preserve">  </w:t>
      </w:r>
      <w:r>
        <w:rPr>
          <w:rFonts w:hint="eastAsia"/>
          <w:sz w:val="24"/>
          <w:szCs w:val="24"/>
        </w:rPr>
        <w:t>不可抗力事件处理</w:t>
      </w:r>
    </w:p>
    <w:p w14:paraId="49B7B3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1、在合同有效期内，任何一方因不可抗力事件导致不能履行合同，则合同履行期可延长，其延长期与不可抗力影响期相同。</w:t>
      </w:r>
    </w:p>
    <w:p w14:paraId="0D4B4E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2、不可抗力事件发生后，应立即通知对方，并寄送有关权威机构出具的证明</w:t>
      </w:r>
    </w:p>
    <w:p w14:paraId="014B88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3、不可抗力事件延续120天以上，双方应通过友好协商，确定是否继续履行合同。</w:t>
      </w:r>
    </w:p>
    <w:p w14:paraId="3572C2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第十六条</w:t>
      </w:r>
      <w:r>
        <w:rPr>
          <w:rFonts w:hint="eastAsia"/>
          <w:sz w:val="24"/>
          <w:szCs w:val="24"/>
          <w:lang w:val="en-US" w:eastAsia="zh-CN"/>
        </w:rPr>
        <w:t xml:space="preserve">  </w:t>
      </w:r>
      <w:r>
        <w:rPr>
          <w:rFonts w:hint="eastAsia"/>
          <w:sz w:val="24"/>
          <w:szCs w:val="24"/>
        </w:rPr>
        <w:t>争议的解决</w:t>
      </w:r>
    </w:p>
    <w:p w14:paraId="783312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1、因货物的质量问题发生争议的，应当邀请国家认可的质量检测机构对货物质量进行鉴定，鉴定费用由乙方先行垫付。货物符合标准的，鉴定费用由甲方承担;货物不符合质量标准的，鉴定费由乙方承担。</w:t>
      </w:r>
    </w:p>
    <w:p w14:paraId="3E09EA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2、因履行本合同引起的或与本合同有关的争议，甲、乙双方应首先通过友好协商解决</w:t>
      </w:r>
      <w:r>
        <w:rPr>
          <w:rFonts w:hint="eastAsia"/>
          <w:sz w:val="24"/>
          <w:szCs w:val="24"/>
          <w:lang w:eastAsia="zh-CN"/>
        </w:rPr>
        <w:t>，</w:t>
      </w:r>
      <w:r>
        <w:rPr>
          <w:rFonts w:hint="eastAsia"/>
          <w:sz w:val="24"/>
          <w:szCs w:val="24"/>
        </w:rPr>
        <w:t>如果协商不能解决争议，向甲方住所地有管辖权的人民法院提起诉讼。</w:t>
      </w:r>
    </w:p>
    <w:p w14:paraId="6370A1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第十七条</w:t>
      </w:r>
      <w:r>
        <w:rPr>
          <w:rFonts w:hint="eastAsia"/>
          <w:sz w:val="24"/>
          <w:szCs w:val="24"/>
          <w:lang w:val="en-US" w:eastAsia="zh-CN"/>
        </w:rPr>
        <w:t xml:space="preserve">  </w:t>
      </w:r>
      <w:r>
        <w:rPr>
          <w:rFonts w:hint="eastAsia"/>
          <w:sz w:val="24"/>
          <w:szCs w:val="24"/>
        </w:rPr>
        <w:t>合同生效及其他</w:t>
      </w:r>
    </w:p>
    <w:p w14:paraId="59B9C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1、本合同自甲乙双方签字盖章(公章或合同专用章)后生效。</w:t>
      </w:r>
    </w:p>
    <w:p w14:paraId="647E54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2、本合同一式六份，具有同等法律效力，甲、乙双方各执三份。</w:t>
      </w:r>
    </w:p>
    <w:p w14:paraId="701E68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lang w:val="en-US" w:eastAsia="zh-CN"/>
        </w:rPr>
        <w:t>3</w:t>
      </w:r>
      <w:r>
        <w:rPr>
          <w:rFonts w:hint="eastAsia"/>
          <w:sz w:val="24"/>
          <w:szCs w:val="24"/>
        </w:rPr>
        <w:t>、本合同应按照中华人民共和国的现行法律进行解释。</w:t>
      </w:r>
    </w:p>
    <w:p w14:paraId="58E4C284">
      <w:pPr>
        <w:pStyle w:val="211"/>
        <w:spacing w:line="520" w:lineRule="exact"/>
        <w:rPr>
          <w:rFonts w:hAnsi="宋体"/>
          <w:color w:val="000000"/>
          <w:sz w:val="24"/>
          <w:szCs w:val="24"/>
        </w:rPr>
      </w:pPr>
    </w:p>
    <w:p w14:paraId="53BFFFCC">
      <w:pPr>
        <w:pStyle w:val="211"/>
        <w:spacing w:line="520" w:lineRule="exact"/>
        <w:rPr>
          <w:rFonts w:hAnsi="宋体"/>
          <w:color w:val="000000"/>
          <w:sz w:val="24"/>
          <w:szCs w:val="24"/>
        </w:rPr>
      </w:pPr>
      <w:r>
        <w:rPr>
          <w:rFonts w:hint="eastAsia" w:hAnsi="宋体"/>
          <w:color w:val="000000"/>
          <w:sz w:val="24"/>
          <w:szCs w:val="24"/>
        </w:rPr>
        <w:t>甲    方：                       乙    方：</w:t>
      </w:r>
    </w:p>
    <w:p w14:paraId="18E3107E">
      <w:pPr>
        <w:pStyle w:val="211"/>
        <w:spacing w:line="520" w:lineRule="exact"/>
        <w:rPr>
          <w:rFonts w:hAnsi="宋体"/>
          <w:color w:val="000000"/>
          <w:sz w:val="24"/>
          <w:szCs w:val="24"/>
        </w:rPr>
      </w:pPr>
      <w:r>
        <w:rPr>
          <w:rFonts w:hint="eastAsia" w:hAnsi="宋体"/>
          <w:color w:val="000000"/>
          <w:sz w:val="24"/>
          <w:szCs w:val="24"/>
        </w:rPr>
        <w:t>单位盖章：                       单位盖章：</w:t>
      </w:r>
    </w:p>
    <w:p w14:paraId="35E5FB41">
      <w:pPr>
        <w:pStyle w:val="211"/>
        <w:spacing w:line="520" w:lineRule="exact"/>
        <w:rPr>
          <w:rFonts w:hAnsi="宋体"/>
          <w:color w:val="000000"/>
          <w:sz w:val="24"/>
          <w:szCs w:val="24"/>
        </w:rPr>
      </w:pPr>
      <w:r>
        <w:rPr>
          <w:rFonts w:hint="eastAsia" w:hAnsi="宋体"/>
          <w:color w:val="000000"/>
          <w:sz w:val="24"/>
          <w:szCs w:val="24"/>
        </w:rPr>
        <w:t>代表签字：                       代表签字：</w:t>
      </w:r>
    </w:p>
    <w:p w14:paraId="7D535CF7">
      <w:pPr>
        <w:pStyle w:val="211"/>
        <w:spacing w:line="520" w:lineRule="exact"/>
        <w:rPr>
          <w:rFonts w:hAnsi="宋体"/>
          <w:color w:val="000000"/>
          <w:sz w:val="24"/>
          <w:szCs w:val="24"/>
        </w:rPr>
      </w:pPr>
      <w:r>
        <w:rPr>
          <w:rFonts w:hint="eastAsia" w:hAnsi="宋体"/>
          <w:color w:val="000000"/>
          <w:sz w:val="24"/>
          <w:szCs w:val="24"/>
        </w:rPr>
        <w:t>签定日期：                       签定日期：</w:t>
      </w:r>
    </w:p>
    <w:p w14:paraId="5F572DD7">
      <w:pPr>
        <w:pStyle w:val="211"/>
        <w:spacing w:line="440" w:lineRule="exact"/>
        <w:ind w:firstLine="1072"/>
        <w:rPr>
          <w:rFonts w:hAnsi="宋体"/>
          <w:b/>
          <w:bCs/>
          <w:color w:val="000000"/>
          <w:sz w:val="24"/>
          <w:szCs w:val="24"/>
        </w:rPr>
      </w:pPr>
    </w:p>
    <w:p w14:paraId="2DCAC7F4">
      <w:pPr>
        <w:pStyle w:val="183"/>
        <w:numPr>
          <w:ilvl w:val="0"/>
          <w:numId w:val="6"/>
        </w:numPr>
        <w:spacing w:before="0" w:after="0" w:line="300" w:lineRule="auto"/>
        <w:jc w:val="both"/>
        <w:rPr>
          <w:rFonts w:ascii="宋体" w:hAnsi="宋体" w:eastAsia="宋体" w:cs="宋体"/>
          <w:sz w:val="28"/>
          <w:szCs w:val="28"/>
        </w:rPr>
      </w:pPr>
      <w:r>
        <w:rPr>
          <w:rFonts w:ascii="宋体" w:hAnsi="宋体" w:eastAsia="宋体"/>
          <w:bCs/>
          <w:color w:val="000000"/>
          <w:sz w:val="28"/>
          <w:szCs w:val="28"/>
        </w:rPr>
        <w:br w:type="page" w:clear="all"/>
      </w:r>
      <w:bookmarkStart w:id="41" w:name="_Toc455472183"/>
    </w:p>
    <w:p w14:paraId="42E3576C">
      <w:pPr>
        <w:jc w:val="center"/>
        <w:rPr>
          <w:rFonts w:hint="default" w:ascii="宋体" w:hAnsi="宋体" w:eastAsia="宋体"/>
          <w:b/>
          <w:bCs w:val="0"/>
          <w:color w:val="000000"/>
          <w:sz w:val="28"/>
          <w:szCs w:val="28"/>
          <w:lang w:val="en-US" w:eastAsia="zh-CN"/>
        </w:rPr>
      </w:pPr>
      <w:r>
        <w:rPr>
          <w:rFonts w:hint="eastAsia" w:ascii="宋体" w:hAnsi="宋体"/>
          <w:b/>
          <w:bCs w:val="0"/>
          <w:color w:val="000000"/>
          <w:sz w:val="28"/>
          <w:szCs w:val="28"/>
          <w:lang w:val="en-US" w:eastAsia="zh-CN"/>
        </w:rPr>
        <w:t>第四部分  项目采购需求</w:t>
      </w:r>
    </w:p>
    <w:p w14:paraId="6A1D67AC">
      <w:pPr>
        <w:rPr>
          <w:rFonts w:ascii="宋体" w:hAnsi="宋体" w:eastAsia="宋体"/>
          <w:bCs/>
          <w:color w:val="000000"/>
          <w:sz w:val="28"/>
          <w:szCs w:val="28"/>
        </w:rPr>
      </w:pPr>
    </w:p>
    <w:tbl>
      <w:tblPr>
        <w:tblStyle w:val="28"/>
        <w:tblW w:w="10071" w:type="dxa"/>
        <w:tblInd w:w="-341" w:type="dxa"/>
        <w:tblLayout w:type="fixed"/>
        <w:tblCellMar>
          <w:top w:w="0" w:type="dxa"/>
          <w:left w:w="108" w:type="dxa"/>
          <w:bottom w:w="0" w:type="dxa"/>
          <w:right w:w="108" w:type="dxa"/>
        </w:tblCellMar>
      </w:tblPr>
      <w:tblGrid>
        <w:gridCol w:w="645"/>
        <w:gridCol w:w="795"/>
        <w:gridCol w:w="780"/>
        <w:gridCol w:w="675"/>
        <w:gridCol w:w="3540"/>
        <w:gridCol w:w="2340"/>
        <w:gridCol w:w="621"/>
        <w:gridCol w:w="675"/>
      </w:tblGrid>
      <w:tr w14:paraId="72DEF9F2">
        <w:tblPrEx>
          <w:tblCellMar>
            <w:top w:w="0" w:type="dxa"/>
            <w:left w:w="108" w:type="dxa"/>
            <w:bottom w:w="0" w:type="dxa"/>
            <w:right w:w="108" w:type="dxa"/>
          </w:tblCellMar>
        </w:tblPrEx>
        <w:trPr>
          <w:trHeight w:val="51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167B">
            <w:pPr>
              <w:widowControl/>
              <w:jc w:val="center"/>
              <w:textAlignment w:val="center"/>
              <w:rPr>
                <w:rFonts w:ascii="宋体" w:hAnsi="宋体" w:cs="宋体"/>
                <w:color w:val="000000"/>
                <w:szCs w:val="21"/>
              </w:rPr>
            </w:pPr>
            <w:r>
              <w:rPr>
                <w:rFonts w:hint="eastAsia" w:ascii="宋体" w:hAnsi="宋体" w:cs="宋体"/>
                <w:color w:val="000000"/>
                <w:szCs w:val="21"/>
              </w:rPr>
              <w:t>序号</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A1FFC">
            <w:pPr>
              <w:widowControl/>
              <w:jc w:val="center"/>
              <w:textAlignment w:val="center"/>
              <w:rPr>
                <w:rFonts w:ascii="宋体" w:hAnsi="宋体" w:cs="宋体"/>
                <w:color w:val="000000"/>
                <w:szCs w:val="21"/>
              </w:rPr>
            </w:pPr>
            <w:r>
              <w:rPr>
                <w:rFonts w:hint="eastAsia" w:ascii="宋体" w:hAnsi="宋体" w:cs="宋体"/>
                <w:color w:val="000000"/>
                <w:szCs w:val="21"/>
              </w:rPr>
              <w:t>名称</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1D9B">
            <w:pPr>
              <w:widowControl/>
              <w:jc w:val="center"/>
              <w:textAlignment w:val="center"/>
              <w:rPr>
                <w:rFonts w:ascii="宋体" w:hAnsi="宋体" w:cs="宋体"/>
                <w:color w:val="000000"/>
                <w:szCs w:val="21"/>
              </w:rPr>
            </w:pPr>
            <w:r>
              <w:rPr>
                <w:rFonts w:hint="eastAsia" w:ascii="宋体" w:hAnsi="宋体" w:cs="宋体"/>
                <w:color w:val="000000"/>
                <w:szCs w:val="21"/>
              </w:rPr>
              <w:t>品牌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466A">
            <w:pPr>
              <w:widowControl/>
              <w:jc w:val="center"/>
              <w:textAlignment w:val="center"/>
              <w:rPr>
                <w:rFonts w:ascii="宋体" w:hAnsi="宋体" w:cs="宋体"/>
                <w:color w:val="000000"/>
                <w:szCs w:val="21"/>
              </w:rPr>
            </w:pPr>
            <w:r>
              <w:rPr>
                <w:rFonts w:hint="eastAsia" w:ascii="宋体" w:hAnsi="宋体" w:cs="宋体"/>
                <w:color w:val="000000"/>
                <w:szCs w:val="21"/>
              </w:rPr>
              <w:t>型号</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D468">
            <w:pPr>
              <w:widowControl/>
              <w:jc w:val="center"/>
              <w:textAlignment w:val="center"/>
              <w:rPr>
                <w:rFonts w:ascii="宋体" w:hAnsi="宋体" w:cs="宋体"/>
                <w:color w:val="000000"/>
                <w:szCs w:val="21"/>
              </w:rPr>
            </w:pPr>
            <w:r>
              <w:rPr>
                <w:rFonts w:hint="eastAsia" w:ascii="宋体" w:hAnsi="宋体" w:cs="宋体"/>
                <w:color w:val="000000"/>
                <w:szCs w:val="21"/>
              </w:rPr>
              <w:t>产品参数</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9865">
            <w:pPr>
              <w:widowControl/>
              <w:jc w:val="center"/>
              <w:textAlignment w:val="center"/>
              <w:rPr>
                <w:rFonts w:ascii="宋体" w:hAnsi="宋体" w:cs="宋体"/>
                <w:color w:val="000000"/>
                <w:szCs w:val="21"/>
              </w:rPr>
            </w:pPr>
            <w:r>
              <w:rPr>
                <w:rFonts w:hint="eastAsia" w:ascii="宋体" w:hAnsi="宋体" w:cs="宋体"/>
                <w:color w:val="000000"/>
                <w:szCs w:val="21"/>
              </w:rPr>
              <w:t>参考图片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06D82">
            <w:pPr>
              <w:widowControl/>
              <w:jc w:val="center"/>
              <w:textAlignment w:val="center"/>
              <w:rPr>
                <w:rFonts w:ascii="宋体" w:hAnsi="宋体" w:cs="宋体"/>
                <w:color w:val="000000"/>
                <w:szCs w:val="21"/>
              </w:rPr>
            </w:pPr>
            <w:r>
              <w:rPr>
                <w:rFonts w:hint="eastAsia" w:ascii="宋体" w:hAnsi="宋体" w:cs="宋体"/>
                <w:color w:val="000000"/>
                <w:szCs w:val="21"/>
              </w:rPr>
              <w:t>数量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CB60D">
            <w:pPr>
              <w:widowControl/>
              <w:jc w:val="center"/>
              <w:textAlignment w:val="center"/>
              <w:rPr>
                <w:rFonts w:ascii="宋体" w:hAnsi="宋体" w:cs="宋体"/>
                <w:color w:val="000000"/>
                <w:szCs w:val="21"/>
              </w:rPr>
            </w:pPr>
            <w:r>
              <w:rPr>
                <w:rFonts w:hint="eastAsia" w:ascii="宋体" w:hAnsi="宋体" w:cs="宋体"/>
                <w:color w:val="000000"/>
                <w:szCs w:val="21"/>
              </w:rPr>
              <w:t>单位</w:t>
            </w:r>
          </w:p>
        </w:tc>
      </w:tr>
      <w:tr w14:paraId="2EC9CEE2">
        <w:tblPrEx>
          <w:tblCellMar>
            <w:top w:w="0" w:type="dxa"/>
            <w:left w:w="108" w:type="dxa"/>
            <w:bottom w:w="0" w:type="dxa"/>
            <w:right w:w="108" w:type="dxa"/>
          </w:tblCellMar>
        </w:tblPrEx>
        <w:trPr>
          <w:trHeight w:val="280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3041">
            <w:pPr>
              <w:widowControl/>
              <w:jc w:val="center"/>
              <w:textAlignment w:val="center"/>
              <w:rPr>
                <w:rFonts w:ascii="宋体" w:hAnsi="宋体" w:cs="宋体"/>
                <w:color w:val="000000"/>
                <w:szCs w:val="21"/>
              </w:rPr>
            </w:pPr>
            <w:r>
              <w:rPr>
                <w:rFonts w:hint="eastAsia" w:ascii="宋体" w:hAnsi="宋体" w:cs="宋体"/>
                <w:color w:val="000000"/>
                <w:szCs w:val="21"/>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D6A5">
            <w:pPr>
              <w:widowControl/>
              <w:jc w:val="center"/>
              <w:textAlignment w:val="center"/>
              <w:rPr>
                <w:rFonts w:ascii="宋体" w:hAnsi="宋体" w:cs="宋体"/>
                <w:color w:val="000000"/>
                <w:szCs w:val="21"/>
              </w:rPr>
            </w:pPr>
            <w:r>
              <w:rPr>
                <w:rFonts w:hint="eastAsia" w:ascii="宋体" w:hAnsi="宋体" w:cs="宋体"/>
                <w:color w:val="000000"/>
                <w:szCs w:val="21"/>
              </w:rPr>
              <w:t>公路车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F5389">
            <w:pPr>
              <w:widowControl/>
              <w:jc w:val="center"/>
              <w:textAlignment w:val="center"/>
              <w:rPr>
                <w:rFonts w:ascii="宋体" w:hAnsi="宋体" w:cs="宋体"/>
                <w:color w:val="000000"/>
                <w:szCs w:val="21"/>
              </w:rPr>
            </w:pPr>
            <w:r>
              <w:rPr>
                <w:rFonts w:hint="eastAsia" w:ascii="宋体" w:hAnsi="宋体" w:cs="宋体"/>
                <w:color w:val="000000"/>
                <w:szCs w:val="21"/>
              </w:rPr>
              <w:t>LOOK</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FE13">
            <w:pPr>
              <w:widowControl/>
              <w:jc w:val="center"/>
              <w:textAlignment w:val="center"/>
              <w:rPr>
                <w:rFonts w:ascii="宋体" w:hAnsi="宋体" w:cs="宋体"/>
                <w:color w:val="000000"/>
                <w:szCs w:val="21"/>
              </w:rPr>
            </w:pPr>
            <w:r>
              <w:rPr>
                <w:rFonts w:hint="eastAsia" w:ascii="宋体" w:hAnsi="宋体" w:cs="宋体"/>
                <w:color w:val="000000"/>
                <w:szCs w:val="21"/>
              </w:rPr>
              <w:t>785</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CCD1">
            <w:pPr>
              <w:widowControl/>
              <w:jc w:val="left"/>
              <w:textAlignment w:val="center"/>
              <w:rPr>
                <w:rFonts w:ascii="宋体" w:hAnsi="宋体" w:cs="宋体"/>
                <w:color w:val="000000"/>
                <w:szCs w:val="21"/>
              </w:rPr>
            </w:pPr>
            <w:r>
              <w:rPr>
                <w:rFonts w:hint="eastAsia" w:ascii="宋体" w:hAnsi="宋体" w:cs="宋体"/>
                <w:color w:val="000000"/>
                <w:szCs w:val="21"/>
              </w:rPr>
              <w:t>车架：碟刹碳纤维车架。</w:t>
            </w:r>
            <w:r>
              <w:rPr>
                <w:rFonts w:hint="eastAsia" w:ascii="宋体" w:hAnsi="宋体" w:cs="宋体"/>
                <w:color w:val="000000"/>
                <w:szCs w:val="21"/>
              </w:rPr>
              <w:br w:type="textWrapping"/>
            </w:r>
            <w:r>
              <w:rPr>
                <w:rFonts w:hint="eastAsia" w:ascii="宋体" w:hAnsi="宋体" w:cs="宋体"/>
                <w:color w:val="000000"/>
                <w:szCs w:val="21"/>
              </w:rPr>
              <w:t>车架采用高模碳纤维和先进的纳米管技术。T47稳定五通、Ø 27.2mm座杆和通轴轮组的选择，保证了组装、拆卸和维护的简便性，而不会影响性能。可兼容32mm的轮胎宽度，适应更新的技术进化，允许更多的车胎选择。</w:t>
            </w:r>
            <w:r>
              <w:rPr>
                <w:rFonts w:hint="eastAsia" w:ascii="宋体" w:hAnsi="宋体" w:cs="宋体"/>
                <w:color w:val="000000"/>
                <w:szCs w:val="21"/>
              </w:rPr>
              <w:br w:type="textWrapping"/>
            </w:r>
            <w:r>
              <w:rPr>
                <w:rFonts w:hint="eastAsia" w:ascii="宋体" w:hAnsi="宋体" w:cs="宋体"/>
                <w:color w:val="000000"/>
                <w:szCs w:val="21"/>
              </w:rPr>
              <w:t>车把及把立：车架配套。</w:t>
            </w:r>
            <w:r>
              <w:rPr>
                <w:rFonts w:hint="eastAsia" w:ascii="宋体" w:hAnsi="宋体" w:cs="宋体"/>
                <w:color w:val="000000"/>
                <w:szCs w:val="21"/>
              </w:rPr>
              <w:br w:type="textWrapping"/>
            </w:r>
            <w:r>
              <w:rPr>
                <w:rFonts w:hint="eastAsia" w:ascii="宋体" w:hAnsi="宋体" w:cs="宋体"/>
                <w:color w:val="000000"/>
                <w:szCs w:val="21"/>
              </w:rPr>
              <w:t>变速系统：SHIMANO 105</w:t>
            </w:r>
            <w:r>
              <w:rPr>
                <w:rFonts w:hint="eastAsia" w:ascii="宋体" w:hAnsi="宋体" w:cs="宋体"/>
                <w:color w:val="000000"/>
                <w:szCs w:val="21"/>
              </w:rPr>
              <w:br w:type="textWrapping"/>
            </w:r>
            <w:r>
              <w:rPr>
                <w:rFonts w:hint="eastAsia" w:ascii="宋体" w:hAnsi="宋体" w:cs="宋体"/>
                <w:color w:val="000000"/>
                <w:szCs w:val="21"/>
              </w:rPr>
              <w:t>轮组： SLR 2 36 Carbon Disc</w:t>
            </w:r>
            <w:r>
              <w:rPr>
                <w:rFonts w:hint="eastAsia" w:ascii="宋体" w:hAnsi="宋体" w:cs="宋体"/>
                <w:color w:val="000000"/>
                <w:szCs w:val="21"/>
              </w:rPr>
              <w:br w:type="textWrapping"/>
            </w:r>
            <w:r>
              <w:rPr>
                <w:rFonts w:hint="eastAsia" w:ascii="宋体" w:hAnsi="宋体" w:cs="宋体"/>
                <w:color w:val="000000"/>
                <w:szCs w:val="21"/>
              </w:rPr>
              <w:t>轮胎：配套车胎，700x25C</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4FBD">
            <w:pPr>
              <w:widowControl/>
              <w:jc w:val="center"/>
              <w:textAlignment w:val="center"/>
              <w:rPr>
                <w:rFonts w:ascii="Arial" w:hAnsi="Arial" w:cs="Arial"/>
                <w:color w:val="000000"/>
                <w:szCs w:val="21"/>
              </w:rPr>
            </w:pPr>
            <w:r>
              <w:rPr>
                <w:rFonts w:ascii="Arial" w:hAnsi="Arial" w:cs="Arial"/>
                <w:color w:val="000000"/>
                <w:szCs w:val="21"/>
                <w:bdr w:val="single" w:color="000000" w:sz="4" w:space="0"/>
              </w:rPr>
              <w:pict>
                <v:shape id="图片_1" o:spid="_x0000_s1026" o:spt="75" type="#_x0000_t75" style="position:absolute;left:0pt;margin-left:0.7pt;margin-top:42.5pt;height:70.25pt;width:103.45pt;z-index:251659264;mso-width-relative:page;mso-height-relative:page;" filled="f" o:preferrelative="t" stroked="f" coordsize="21600,21600">
                  <v:path/>
                  <v:fill on="f" focussize="0,0"/>
                  <v:stroke on="f" joinstyle="miter"/>
                  <v:imagedata r:id="rId6"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322BD">
            <w:pPr>
              <w:widowControl/>
              <w:jc w:val="center"/>
              <w:textAlignment w:val="center"/>
              <w:rPr>
                <w:rFonts w:ascii="Arial" w:hAnsi="Arial" w:cs="Arial"/>
                <w:color w:val="000000"/>
                <w:szCs w:val="21"/>
              </w:rPr>
            </w:pPr>
            <w:r>
              <w:rPr>
                <w:rFonts w:ascii="Arial" w:hAnsi="Arial" w:cs="Arial"/>
                <w:color w:val="000000"/>
                <w:szCs w:val="21"/>
              </w:rPr>
              <w:t>23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97AC">
            <w:pPr>
              <w:widowControl/>
              <w:jc w:val="center"/>
              <w:textAlignment w:val="center"/>
              <w:rPr>
                <w:rFonts w:ascii="宋体" w:hAnsi="宋体" w:cs="宋体"/>
                <w:color w:val="000000"/>
                <w:szCs w:val="21"/>
              </w:rPr>
            </w:pPr>
            <w:r>
              <w:rPr>
                <w:rFonts w:hint="eastAsia" w:ascii="宋体" w:hAnsi="宋体" w:cs="宋体"/>
                <w:color w:val="000000"/>
                <w:szCs w:val="21"/>
              </w:rPr>
              <w:t>台</w:t>
            </w:r>
          </w:p>
        </w:tc>
      </w:tr>
      <w:tr w14:paraId="75E2C9B3">
        <w:tblPrEx>
          <w:tblCellMar>
            <w:top w:w="0" w:type="dxa"/>
            <w:left w:w="108" w:type="dxa"/>
            <w:bottom w:w="0" w:type="dxa"/>
            <w:right w:w="108" w:type="dxa"/>
          </w:tblCellMar>
        </w:tblPrEx>
        <w:trPr>
          <w:trHeight w:val="348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6DC63">
            <w:pPr>
              <w:widowControl/>
              <w:jc w:val="center"/>
              <w:textAlignment w:val="center"/>
              <w:rPr>
                <w:rFonts w:ascii="Arial" w:hAnsi="Arial" w:cs="Arial"/>
                <w:color w:val="000000"/>
                <w:szCs w:val="21"/>
              </w:rPr>
            </w:pPr>
            <w:r>
              <w:rPr>
                <w:rFonts w:ascii="Arial" w:hAnsi="Arial" w:cs="Arial"/>
                <w:color w:val="000000"/>
                <w:szCs w:val="21"/>
              </w:rPr>
              <w:t>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B2F2">
            <w:pPr>
              <w:widowControl/>
              <w:jc w:val="center"/>
              <w:textAlignment w:val="center"/>
              <w:rPr>
                <w:rFonts w:ascii="宋体" w:hAnsi="宋体" w:cs="宋体"/>
                <w:color w:val="000000"/>
                <w:szCs w:val="21"/>
              </w:rPr>
            </w:pPr>
            <w:r>
              <w:rPr>
                <w:rFonts w:hint="eastAsia" w:ascii="宋体" w:hAnsi="宋体" w:cs="宋体"/>
                <w:color w:val="000000"/>
                <w:szCs w:val="21"/>
              </w:rPr>
              <w:t>公路计时车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7BAED">
            <w:pPr>
              <w:widowControl/>
              <w:jc w:val="center"/>
              <w:textAlignment w:val="center"/>
              <w:rPr>
                <w:rFonts w:ascii="宋体" w:hAnsi="宋体" w:cs="宋体"/>
                <w:color w:val="000000"/>
                <w:szCs w:val="21"/>
              </w:rPr>
            </w:pPr>
            <w:r>
              <w:rPr>
                <w:rFonts w:hint="eastAsia" w:ascii="宋体" w:hAnsi="宋体" w:cs="宋体"/>
                <w:color w:val="000000"/>
                <w:szCs w:val="21"/>
              </w:rPr>
              <w:t>LOOK</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5C8D6">
            <w:pPr>
              <w:widowControl/>
              <w:jc w:val="center"/>
              <w:textAlignment w:val="center"/>
              <w:rPr>
                <w:rFonts w:ascii="宋体" w:hAnsi="宋体" w:cs="宋体"/>
                <w:color w:val="000000"/>
                <w:szCs w:val="21"/>
              </w:rPr>
            </w:pPr>
            <w:r>
              <w:rPr>
                <w:rFonts w:hint="eastAsia" w:ascii="宋体" w:hAnsi="宋体" w:cs="宋体"/>
                <w:color w:val="000000"/>
                <w:szCs w:val="21"/>
              </w:rPr>
              <w:t>796</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A5B3">
            <w:pPr>
              <w:widowControl/>
              <w:jc w:val="left"/>
              <w:textAlignment w:val="center"/>
              <w:rPr>
                <w:rFonts w:ascii="宋体" w:hAnsi="宋体" w:cs="宋体"/>
                <w:color w:val="000000"/>
                <w:szCs w:val="21"/>
              </w:rPr>
            </w:pPr>
            <w:r>
              <w:rPr>
                <w:rFonts w:hint="eastAsia" w:ascii="宋体" w:hAnsi="宋体" w:cs="宋体"/>
                <w:color w:val="000000"/>
                <w:szCs w:val="21"/>
              </w:rPr>
              <w:t>材质：100%一体碳纤维车架。</w:t>
            </w:r>
            <w:r>
              <w:rPr>
                <w:rFonts w:hint="eastAsia" w:ascii="宋体" w:hAnsi="宋体" w:cs="宋体"/>
                <w:color w:val="000000"/>
                <w:szCs w:val="21"/>
              </w:rPr>
              <w:br w:type="textWrapping"/>
            </w:r>
            <w:r>
              <w:rPr>
                <w:rFonts w:hint="eastAsia" w:ascii="宋体" w:hAnsi="宋体" w:cs="宋体"/>
                <w:color w:val="000000"/>
                <w:szCs w:val="21"/>
              </w:rPr>
              <w:t>座管：碳纤维座管，可随时拆卸。</w:t>
            </w:r>
            <w:r>
              <w:rPr>
                <w:rFonts w:hint="eastAsia" w:ascii="宋体" w:hAnsi="宋体" w:cs="宋体"/>
                <w:color w:val="000000"/>
                <w:szCs w:val="21"/>
              </w:rPr>
              <w:br w:type="textWrapping"/>
            </w:r>
            <w:r>
              <w:rPr>
                <w:rFonts w:hint="eastAsia" w:ascii="宋体" w:hAnsi="宋体" w:cs="宋体"/>
                <w:color w:val="000000"/>
                <w:szCs w:val="21"/>
              </w:rPr>
              <w:t>把立：22毫米，合成车架管AEROFLAT车把，特制车把可选长度：85和110毫米。</w:t>
            </w:r>
            <w:r>
              <w:rPr>
                <w:rFonts w:hint="eastAsia" w:ascii="宋体" w:hAnsi="宋体" w:cs="宋体"/>
                <w:color w:val="000000"/>
                <w:szCs w:val="21"/>
              </w:rPr>
              <w:br w:type="textWrapping"/>
            </w:r>
            <w:r>
              <w:rPr>
                <w:rFonts w:hint="eastAsia" w:ascii="宋体" w:hAnsi="宋体" w:cs="宋体"/>
                <w:color w:val="000000"/>
                <w:szCs w:val="21"/>
              </w:rPr>
              <w:t>车把：宽度：40，碳纤维，直径31.8。可调整多个角度：+27mm/0mm/-27mm。羊角把可调节（上扬）多个角度：0°/10°/20°。（内外）多个角度：0°/3.5° -3.5°/7° -7°。</w:t>
            </w:r>
            <w:r>
              <w:rPr>
                <w:rFonts w:hint="eastAsia" w:ascii="宋体" w:hAnsi="宋体" w:cs="宋体"/>
                <w:color w:val="000000"/>
                <w:szCs w:val="21"/>
              </w:rPr>
              <w:br w:type="textWrapping"/>
            </w:r>
            <w:r>
              <w:rPr>
                <w:rFonts w:hint="eastAsia" w:ascii="宋体" w:hAnsi="宋体" w:cs="宋体"/>
                <w:color w:val="000000"/>
                <w:szCs w:val="21"/>
              </w:rPr>
              <w:t>前叉：极细的空气动力学前叉，前叉立管极细，仅为19毫米，头管为25毫米。</w:t>
            </w:r>
            <w:r>
              <w:rPr>
                <w:rFonts w:hint="eastAsia" w:ascii="宋体" w:hAnsi="宋体" w:cs="宋体"/>
                <w:color w:val="000000"/>
                <w:szCs w:val="21"/>
              </w:rPr>
              <w:br w:type="textWrapping"/>
            </w:r>
            <w:r>
              <w:rPr>
                <w:rFonts w:hint="eastAsia" w:ascii="宋体" w:hAnsi="宋体" w:cs="宋体"/>
                <w:color w:val="000000"/>
                <w:szCs w:val="21"/>
              </w:rPr>
              <w:t>变速系统：SHIMANO UT</w:t>
            </w:r>
            <w:r>
              <w:rPr>
                <w:rFonts w:hint="eastAsia" w:ascii="宋体" w:hAnsi="宋体" w:cs="宋体"/>
                <w:color w:val="000000"/>
                <w:szCs w:val="21"/>
              </w:rPr>
              <w:br w:type="textWrapping"/>
            </w:r>
            <w:r>
              <w:rPr>
                <w:rFonts w:hint="eastAsia" w:ascii="宋体" w:hAnsi="宋体" w:cs="宋体"/>
                <w:color w:val="000000"/>
                <w:szCs w:val="21"/>
              </w:rPr>
              <w:t>轮组：前三叉后封闭</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6E432">
            <w:pPr>
              <w:widowControl/>
              <w:jc w:val="center"/>
              <w:textAlignment w:val="center"/>
              <w:rPr>
                <w:rFonts w:ascii="Arial" w:hAnsi="Arial" w:cs="Arial"/>
                <w:color w:val="000000"/>
                <w:szCs w:val="21"/>
              </w:rPr>
            </w:pPr>
            <w:r>
              <w:rPr>
                <w:rFonts w:ascii="Arial" w:hAnsi="Arial" w:cs="Arial"/>
                <w:color w:val="000000"/>
                <w:szCs w:val="21"/>
                <w:bdr w:val="single" w:color="000000" w:sz="4" w:space="0"/>
              </w:rPr>
              <w:pict>
                <v:shape id="图片_1_SpCnt_1" o:spid="_x0000_s1027" o:spt="75" type="#_x0000_t75" style="position:absolute;left:0pt;margin-left:3pt;margin-top:68.2pt;height:62.95pt;width:100.55pt;z-index:251660288;mso-width-relative:page;mso-height-relative:page;" filled="f" o:preferrelative="t" stroked="f" coordsize="21600,21600">
                  <v:path/>
                  <v:fill on="f" focussize="0,0"/>
                  <v:stroke on="f" joinstyle="miter"/>
                  <v:imagedata r:id="rId7"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25BA6">
            <w:pPr>
              <w:widowControl/>
              <w:jc w:val="center"/>
              <w:textAlignment w:val="center"/>
              <w:rPr>
                <w:rFonts w:ascii="Arial" w:hAnsi="Arial" w:cs="Arial"/>
                <w:color w:val="000000"/>
                <w:szCs w:val="21"/>
              </w:rPr>
            </w:pPr>
            <w:r>
              <w:rPr>
                <w:rFonts w:ascii="Arial" w:hAnsi="Arial" w:cs="Arial"/>
                <w:color w:val="000000"/>
                <w:szCs w:val="21"/>
              </w:rPr>
              <w:t>6</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7D0A5">
            <w:pPr>
              <w:widowControl/>
              <w:jc w:val="center"/>
              <w:textAlignment w:val="center"/>
              <w:rPr>
                <w:rFonts w:ascii="宋体" w:hAnsi="宋体" w:cs="宋体"/>
                <w:color w:val="000000"/>
                <w:szCs w:val="21"/>
              </w:rPr>
            </w:pPr>
            <w:r>
              <w:rPr>
                <w:rFonts w:hint="eastAsia" w:ascii="宋体" w:hAnsi="宋体" w:cs="宋体"/>
                <w:color w:val="000000"/>
                <w:szCs w:val="21"/>
              </w:rPr>
              <w:t>台</w:t>
            </w:r>
          </w:p>
        </w:tc>
      </w:tr>
      <w:tr w14:paraId="5FFFE88F">
        <w:tblPrEx>
          <w:tblCellMar>
            <w:top w:w="0" w:type="dxa"/>
            <w:left w:w="108" w:type="dxa"/>
            <w:bottom w:w="0" w:type="dxa"/>
            <w:right w:w="108" w:type="dxa"/>
          </w:tblCellMar>
        </w:tblPrEx>
        <w:trPr>
          <w:trHeight w:val="1339"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0EED">
            <w:pPr>
              <w:widowControl/>
              <w:jc w:val="center"/>
              <w:textAlignment w:val="center"/>
              <w:rPr>
                <w:rFonts w:ascii="宋体" w:hAnsi="宋体" w:cs="宋体"/>
                <w:color w:val="000000"/>
                <w:sz w:val="22"/>
                <w:szCs w:val="22"/>
              </w:rPr>
            </w:pPr>
            <w:r>
              <w:rPr>
                <w:rFonts w:hint="eastAsia" w:ascii="宋体" w:hAnsi="宋体" w:cs="宋体"/>
                <w:color w:val="000000"/>
                <w:sz w:val="22"/>
                <w:szCs w:val="22"/>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B6836">
            <w:pPr>
              <w:widowControl/>
              <w:jc w:val="center"/>
              <w:textAlignment w:val="center"/>
              <w:rPr>
                <w:rFonts w:ascii="宋体" w:hAnsi="宋体" w:cs="宋体"/>
                <w:color w:val="000000"/>
                <w:sz w:val="22"/>
                <w:szCs w:val="22"/>
              </w:rPr>
            </w:pPr>
            <w:r>
              <w:rPr>
                <w:rFonts w:hint="eastAsia" w:ascii="宋体" w:hAnsi="宋体" w:cs="宋体"/>
                <w:color w:val="000000"/>
                <w:sz w:val="22"/>
                <w:szCs w:val="22"/>
              </w:rPr>
              <w:t>前叉</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3C0F">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49219">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LK_FOX</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A9B04">
            <w:pPr>
              <w:widowControl/>
              <w:jc w:val="left"/>
              <w:textAlignment w:val="center"/>
              <w:rPr>
                <w:rFonts w:ascii="宋体" w:hAnsi="宋体" w:cs="宋体"/>
                <w:color w:val="000000"/>
                <w:sz w:val="22"/>
                <w:szCs w:val="22"/>
              </w:rPr>
            </w:pPr>
            <w:r>
              <w:rPr>
                <w:rFonts w:hint="eastAsia" w:ascii="宋体" w:hAnsi="宋体" w:cs="宋体"/>
                <w:color w:val="000000"/>
                <w:sz w:val="22"/>
                <w:szCs w:val="22"/>
              </w:rPr>
              <w:t>110开档，100行程</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368A4">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 o:spid="_x0000_s1028" o:spt="75" type="#_x0000_t75" style="position:absolute;left:0pt;margin-left:14.2pt;margin-top:7.55pt;height:53.35pt;width:72.05pt;z-index:251661312;mso-width-relative:page;mso-height-relative:page;" filled="f" o:preferrelative="t" stroked="f" coordsize="21600,21600">
                  <v:path/>
                  <v:fill on="f" focussize="0,0"/>
                  <v:stroke on="f" joinstyle="miter"/>
                  <v:imagedata r:id="rId8"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36C32">
            <w:pPr>
              <w:widowControl/>
              <w:jc w:val="center"/>
              <w:textAlignment w:val="center"/>
              <w:rPr>
                <w:rFonts w:ascii="宋体" w:hAnsi="宋体" w:cs="宋体"/>
                <w:color w:val="000000"/>
                <w:sz w:val="22"/>
                <w:szCs w:val="22"/>
              </w:rPr>
            </w:pPr>
            <w:r>
              <w:rPr>
                <w:rFonts w:hint="eastAsia" w:ascii="宋体" w:hAnsi="宋体" w:cs="宋体"/>
                <w:color w:val="000000"/>
                <w:sz w:val="22"/>
                <w:szCs w:val="22"/>
              </w:rPr>
              <w:t>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7709C">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523D4FD5">
        <w:tblPrEx>
          <w:tblCellMar>
            <w:top w:w="0" w:type="dxa"/>
            <w:left w:w="108" w:type="dxa"/>
            <w:bottom w:w="0" w:type="dxa"/>
            <w:right w:w="108" w:type="dxa"/>
          </w:tblCellMar>
        </w:tblPrEx>
        <w:trPr>
          <w:trHeight w:val="1699"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C540">
            <w:pPr>
              <w:widowControl/>
              <w:jc w:val="center"/>
              <w:textAlignment w:val="center"/>
              <w:rPr>
                <w:rFonts w:ascii="宋体" w:hAnsi="宋体" w:cs="宋体"/>
                <w:color w:val="000000"/>
                <w:sz w:val="22"/>
                <w:szCs w:val="22"/>
              </w:rPr>
            </w:pPr>
            <w:r>
              <w:rPr>
                <w:rFonts w:hint="eastAsia" w:ascii="宋体" w:hAnsi="宋体" w:cs="宋体"/>
                <w:color w:val="000000"/>
                <w:sz w:val="22"/>
                <w:szCs w:val="22"/>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F94A">
            <w:pPr>
              <w:widowControl/>
              <w:jc w:val="center"/>
              <w:textAlignment w:val="center"/>
              <w:rPr>
                <w:rFonts w:ascii="宋体" w:hAnsi="宋体" w:cs="宋体"/>
                <w:color w:val="000000"/>
                <w:sz w:val="22"/>
                <w:szCs w:val="22"/>
              </w:rPr>
            </w:pPr>
            <w:r>
              <w:rPr>
                <w:rFonts w:hint="eastAsia" w:ascii="宋体" w:hAnsi="宋体" w:cs="宋体"/>
                <w:color w:val="000000"/>
                <w:sz w:val="22"/>
                <w:szCs w:val="22"/>
              </w:rPr>
              <w:t>中轴</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784B0">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75E9">
            <w:pPr>
              <w:widowControl/>
              <w:jc w:val="center"/>
              <w:textAlignment w:val="center"/>
              <w:rPr>
                <w:rFonts w:ascii="宋体" w:hAnsi="宋体" w:cs="宋体"/>
                <w:color w:val="000000"/>
                <w:sz w:val="22"/>
                <w:szCs w:val="22"/>
              </w:rPr>
            </w:pPr>
            <w:r>
              <w:rPr>
                <w:rFonts w:hint="eastAsia" w:ascii="宋体" w:hAnsi="宋体" w:cs="宋体"/>
                <w:color w:val="000000"/>
                <w:sz w:val="22"/>
                <w:szCs w:val="22"/>
              </w:rPr>
              <w:t>9241</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08F5">
            <w:pPr>
              <w:widowControl/>
              <w:jc w:val="left"/>
              <w:textAlignment w:val="center"/>
              <w:rPr>
                <w:rFonts w:ascii="宋体" w:hAnsi="宋体" w:cs="宋体"/>
                <w:color w:val="000000"/>
                <w:sz w:val="22"/>
                <w:szCs w:val="22"/>
              </w:rPr>
            </w:pPr>
            <w:r>
              <w:rPr>
                <w:rFonts w:hint="eastAsia" w:ascii="宋体" w:hAnsi="宋体" w:cs="宋体"/>
                <w:color w:val="000000"/>
                <w:sz w:val="22"/>
                <w:szCs w:val="22"/>
              </w:rPr>
              <w:t xml:space="preserve">压入式中轴，用于公路，右&amp;左，锁紧帽， 轴承，内盖。 </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1677">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3" o:spid="_x0000_s1029" o:spt="75" type="#_x0000_t75" style="position:absolute;left:0pt;margin-left:17.9pt;margin-top:8.4pt;height:65.2pt;width:75.7pt;z-index:251662336;mso-width-relative:page;mso-height-relative:page;" filled="f" o:preferrelative="t" stroked="f" coordsize="21600,21600">
                  <v:path/>
                  <v:fill on="f" focussize="0,0"/>
                  <v:stroke on="f" joinstyle="miter"/>
                  <v:imagedata r:id="rId9"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6A8E3">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F2709">
            <w:pPr>
              <w:widowControl/>
              <w:jc w:val="center"/>
              <w:textAlignment w:val="center"/>
              <w:rPr>
                <w:rFonts w:ascii="宋体" w:hAnsi="宋体" w:cs="宋体"/>
                <w:color w:val="000000"/>
                <w:sz w:val="22"/>
                <w:szCs w:val="22"/>
              </w:rPr>
            </w:pPr>
            <w:r>
              <w:rPr>
                <w:rFonts w:hint="eastAsia" w:ascii="宋体" w:hAnsi="宋体" w:cs="宋体"/>
                <w:color w:val="000000"/>
                <w:sz w:val="22"/>
                <w:szCs w:val="22"/>
              </w:rPr>
              <w:t>根</w:t>
            </w:r>
          </w:p>
        </w:tc>
      </w:tr>
      <w:tr w14:paraId="470AE758">
        <w:tblPrEx>
          <w:tblCellMar>
            <w:top w:w="0" w:type="dxa"/>
            <w:left w:w="108" w:type="dxa"/>
            <w:bottom w:w="0" w:type="dxa"/>
            <w:right w:w="108" w:type="dxa"/>
          </w:tblCellMar>
        </w:tblPrEx>
        <w:trPr>
          <w:trHeight w:val="162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2767C">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9B90">
            <w:pPr>
              <w:widowControl/>
              <w:jc w:val="center"/>
              <w:textAlignment w:val="center"/>
              <w:rPr>
                <w:rFonts w:ascii="宋体" w:hAnsi="宋体" w:cs="宋体"/>
                <w:color w:val="000000"/>
                <w:sz w:val="22"/>
                <w:szCs w:val="22"/>
              </w:rPr>
            </w:pPr>
            <w:r>
              <w:rPr>
                <w:rFonts w:hint="eastAsia" w:ascii="宋体" w:hAnsi="宋体" w:cs="宋体"/>
                <w:color w:val="000000"/>
                <w:sz w:val="22"/>
                <w:szCs w:val="22"/>
              </w:rPr>
              <w:t>刹车夹器</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C43C">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6E9F">
            <w:pPr>
              <w:widowControl/>
              <w:jc w:val="center"/>
              <w:textAlignment w:val="center"/>
              <w:rPr>
                <w:rFonts w:ascii="宋体" w:hAnsi="宋体" w:cs="宋体"/>
                <w:color w:val="000000"/>
                <w:sz w:val="22"/>
                <w:szCs w:val="22"/>
              </w:rPr>
            </w:pPr>
            <w:r>
              <w:rPr>
                <w:rFonts w:hint="eastAsia" w:ascii="宋体" w:hAnsi="宋体" w:cs="宋体"/>
                <w:color w:val="000000"/>
                <w:sz w:val="22"/>
                <w:szCs w:val="22"/>
              </w:rPr>
              <w:t>M9100</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F0EA">
            <w:pPr>
              <w:widowControl/>
              <w:jc w:val="left"/>
              <w:textAlignment w:val="center"/>
              <w:rPr>
                <w:rFonts w:ascii="宋体" w:hAnsi="宋体" w:cs="宋体"/>
                <w:color w:val="000000"/>
                <w:sz w:val="22"/>
                <w:szCs w:val="22"/>
              </w:rPr>
            </w:pPr>
            <w:r>
              <w:rPr>
                <w:rFonts w:hint="eastAsia" w:ascii="宋体" w:hAnsi="宋体" w:cs="宋体"/>
                <w:color w:val="000000"/>
                <w:sz w:val="22"/>
                <w:szCs w:val="22"/>
              </w:rPr>
              <w:t>12速前后山地油压碟刹，树脂刹车夹板，无散热片。</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39E12">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4" o:spid="_x0000_s1030" o:spt="75" type="#_x0000_t75" style="position:absolute;left:0pt;margin-left:17.15pt;margin-top:8.4pt;height:66.75pt;width:79.6pt;z-index:251663360;mso-width-relative:page;mso-height-relative:page;" filled="f" o:preferrelative="t" stroked="f" coordsize="21600,21600">
                  <v:path/>
                  <v:fill on="f" focussize="0,0"/>
                  <v:stroke on="f" joinstyle="miter"/>
                  <v:imagedata r:id="rId10"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609F">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507E">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015BD24B">
        <w:tblPrEx>
          <w:tblCellMar>
            <w:top w:w="0" w:type="dxa"/>
            <w:left w:w="108" w:type="dxa"/>
            <w:bottom w:w="0" w:type="dxa"/>
            <w:right w:w="108" w:type="dxa"/>
          </w:tblCellMar>
        </w:tblPrEx>
        <w:trPr>
          <w:trHeight w:val="186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D35F2">
            <w:pPr>
              <w:widowControl/>
              <w:jc w:val="center"/>
              <w:textAlignment w:val="center"/>
              <w:rPr>
                <w:rFonts w:ascii="宋体" w:hAnsi="宋体" w:cs="宋体"/>
                <w:color w:val="000000"/>
                <w:sz w:val="22"/>
                <w:szCs w:val="22"/>
              </w:rPr>
            </w:pPr>
            <w:r>
              <w:rPr>
                <w:rFonts w:hint="eastAsia" w:ascii="宋体" w:hAnsi="宋体" w:cs="宋体"/>
                <w:color w:val="000000"/>
                <w:sz w:val="22"/>
                <w:szCs w:val="22"/>
              </w:rPr>
              <w:t>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0FF6">
            <w:pPr>
              <w:widowControl/>
              <w:jc w:val="center"/>
              <w:textAlignment w:val="center"/>
              <w:rPr>
                <w:rFonts w:ascii="宋体" w:hAnsi="宋体" w:cs="宋体"/>
                <w:color w:val="000000"/>
                <w:sz w:val="22"/>
                <w:szCs w:val="22"/>
              </w:rPr>
            </w:pPr>
            <w:r>
              <w:rPr>
                <w:rFonts w:hint="eastAsia" w:ascii="宋体" w:hAnsi="宋体" w:cs="宋体"/>
                <w:color w:val="000000"/>
                <w:sz w:val="22"/>
                <w:szCs w:val="22"/>
              </w:rPr>
              <w:t>变速器</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5ACA">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5AE05">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LK_11</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ADF7">
            <w:pPr>
              <w:widowControl/>
              <w:jc w:val="left"/>
              <w:textAlignment w:val="center"/>
              <w:rPr>
                <w:rFonts w:ascii="宋体" w:hAnsi="宋体" w:cs="宋体"/>
                <w:color w:val="000000"/>
                <w:sz w:val="22"/>
                <w:szCs w:val="22"/>
              </w:rPr>
            </w:pPr>
            <w:r>
              <w:rPr>
                <w:rFonts w:hint="eastAsia" w:ascii="宋体" w:hAnsi="宋体" w:cs="宋体"/>
                <w:color w:val="000000"/>
                <w:sz w:val="22"/>
                <w:szCs w:val="22"/>
              </w:rPr>
              <w:t>12速指拨及后拨。</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EB5B">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5" o:spid="_x0000_s1031" o:spt="75" type="#_x0000_t75" style="position:absolute;left:0pt;margin-left:18.05pt;margin-top:15.1pt;height:63pt;width:76.4pt;z-index:251664384;mso-width-relative:page;mso-height-relative:page;" filled="f" o:preferrelative="t" stroked="f" coordsize="21600,21600">
                  <v:path/>
                  <v:fill on="f" focussize="0,0"/>
                  <v:stroke on="f" joinstyle="miter"/>
                  <v:imagedata r:id="rId11"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3079">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15D83">
            <w:pPr>
              <w:widowControl/>
              <w:jc w:val="center"/>
              <w:textAlignment w:val="center"/>
              <w:rPr>
                <w:rFonts w:ascii="宋体" w:hAnsi="宋体" w:cs="宋体"/>
                <w:color w:val="000000"/>
                <w:sz w:val="22"/>
                <w:szCs w:val="22"/>
              </w:rPr>
            </w:pPr>
            <w:r>
              <w:rPr>
                <w:rFonts w:hint="eastAsia" w:ascii="宋体" w:hAnsi="宋体" w:cs="宋体"/>
                <w:color w:val="000000"/>
                <w:sz w:val="22"/>
                <w:szCs w:val="22"/>
              </w:rPr>
              <w:t>套</w:t>
            </w:r>
          </w:p>
        </w:tc>
      </w:tr>
      <w:tr w14:paraId="58B4DAA5">
        <w:tblPrEx>
          <w:tblCellMar>
            <w:top w:w="0" w:type="dxa"/>
            <w:left w:w="108" w:type="dxa"/>
            <w:bottom w:w="0" w:type="dxa"/>
            <w:right w:w="108" w:type="dxa"/>
          </w:tblCellMar>
        </w:tblPrEx>
        <w:trPr>
          <w:trHeight w:val="1722"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7B2B">
            <w:pPr>
              <w:widowControl/>
              <w:jc w:val="center"/>
              <w:textAlignment w:val="center"/>
              <w:rPr>
                <w:rFonts w:ascii="宋体" w:hAnsi="宋体" w:cs="宋体"/>
                <w:color w:val="000000"/>
                <w:sz w:val="22"/>
                <w:szCs w:val="22"/>
              </w:rPr>
            </w:pPr>
            <w:r>
              <w:rPr>
                <w:rFonts w:hint="eastAsia" w:ascii="宋体" w:hAnsi="宋体" w:cs="宋体"/>
                <w:color w:val="000000"/>
                <w:sz w:val="22"/>
                <w:szCs w:val="22"/>
              </w:rPr>
              <w:t>7</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E942">
            <w:pPr>
              <w:widowControl/>
              <w:jc w:val="center"/>
              <w:textAlignment w:val="center"/>
              <w:rPr>
                <w:rFonts w:ascii="宋体" w:hAnsi="宋体" w:cs="宋体"/>
                <w:color w:val="000000"/>
                <w:sz w:val="22"/>
                <w:szCs w:val="22"/>
              </w:rPr>
            </w:pPr>
            <w:r>
              <w:rPr>
                <w:rFonts w:hint="eastAsia" w:ascii="宋体" w:hAnsi="宋体" w:cs="宋体"/>
                <w:color w:val="000000"/>
                <w:sz w:val="22"/>
                <w:szCs w:val="22"/>
              </w:rPr>
              <w:t>来令片</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14AC">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CA7B4">
            <w:pPr>
              <w:widowControl/>
              <w:jc w:val="center"/>
              <w:textAlignment w:val="center"/>
              <w:rPr>
                <w:rFonts w:ascii="宋体" w:hAnsi="宋体" w:cs="宋体"/>
                <w:color w:val="000000"/>
                <w:sz w:val="22"/>
                <w:szCs w:val="22"/>
              </w:rPr>
            </w:pPr>
            <w:r>
              <w:rPr>
                <w:rFonts w:hint="eastAsia" w:ascii="宋体" w:hAnsi="宋体" w:cs="宋体"/>
                <w:color w:val="000000"/>
                <w:sz w:val="22"/>
                <w:szCs w:val="22"/>
              </w:rPr>
              <w:t>L04C</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401A">
            <w:pPr>
              <w:widowControl/>
              <w:jc w:val="left"/>
              <w:textAlignment w:val="center"/>
              <w:rPr>
                <w:rFonts w:ascii="宋体" w:hAnsi="宋体" w:cs="宋体"/>
                <w:color w:val="000000"/>
                <w:sz w:val="22"/>
                <w:szCs w:val="22"/>
              </w:rPr>
            </w:pPr>
            <w:r>
              <w:rPr>
                <w:rFonts w:hint="eastAsia" w:ascii="宋体" w:hAnsi="宋体" w:cs="宋体"/>
                <w:color w:val="000000"/>
                <w:sz w:val="22"/>
                <w:szCs w:val="22"/>
              </w:rPr>
              <w:t>使用高质量铁材质背板，有机树脂磨耗材质适用于干燥路况使用；刹停中保持低噪音。</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AD2AD">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_SpCnt_2" o:spid="_x0000_s1033" o:spt="75" type="#_x0000_t75" style="position:absolute;left:0pt;margin-left:24.15pt;margin-top:100.45pt;height:57.75pt;width:70.5pt;z-index:251665408;mso-width-relative:page;mso-height-relative:page;" filled="f" o:preferrelative="t" stroked="f" coordsize="21600,21600">
                  <v:path/>
                  <v:fill on="f" focussize="0,0"/>
                  <v:stroke on="f" joinstyle="miter"/>
                  <v:imagedata r:id="rId12" cropleft="9041f" croptop="11382f" cropright="6895f" cropbottom="9285f" o:title=""/>
                  <o:lock v:ext="edit" aspectratio="f"/>
                </v:shape>
              </w:pict>
            </w:r>
            <w:r>
              <w:rPr>
                <w:rFonts w:ascii="宋体" w:hAnsi="宋体" w:cs="宋体"/>
                <w:color w:val="000000"/>
                <w:sz w:val="24"/>
                <w:bdr w:val="single" w:color="000000" w:sz="4" w:space="0"/>
              </w:rPr>
              <w:pict>
                <v:shape id="图片_2_SpCnt_1" o:spid="_x0000_s1032" o:spt="75" type="#_x0000_t75" style="position:absolute;left:0pt;margin-left:17.25pt;margin-top:6.65pt;height:71.3pt;width:72.05pt;z-index:251666432;mso-width-relative:page;mso-height-relative:page;" filled="f" o:preferrelative="t" stroked="f" coordsize="21600,21600">
                  <v:path/>
                  <v:fill on="f" focussize="0,0"/>
                  <v:stroke on="f" joinstyle="miter"/>
                  <v:imagedata r:id="rId13"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6EF7E">
            <w:pPr>
              <w:widowControl/>
              <w:jc w:val="center"/>
              <w:textAlignment w:val="center"/>
              <w:rPr>
                <w:rFonts w:ascii="宋体" w:hAnsi="宋体" w:cs="宋体"/>
                <w:color w:val="000000"/>
                <w:sz w:val="22"/>
                <w:szCs w:val="22"/>
              </w:rPr>
            </w:pPr>
            <w:r>
              <w:rPr>
                <w:rFonts w:hint="eastAsia" w:ascii="宋体" w:hAnsi="宋体" w:cs="宋体"/>
                <w:color w:val="000000"/>
                <w:sz w:val="22"/>
                <w:szCs w:val="22"/>
              </w:rPr>
              <w:t>50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1BF0">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7FD00DD2">
        <w:tblPrEx>
          <w:tblCellMar>
            <w:top w:w="0" w:type="dxa"/>
            <w:left w:w="108" w:type="dxa"/>
            <w:bottom w:w="0" w:type="dxa"/>
            <w:right w:w="108" w:type="dxa"/>
          </w:tblCellMar>
        </w:tblPrEx>
        <w:trPr>
          <w:trHeight w:val="180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035D3">
            <w:pPr>
              <w:widowControl/>
              <w:jc w:val="center"/>
              <w:textAlignment w:val="center"/>
              <w:rPr>
                <w:rFonts w:ascii="宋体" w:hAnsi="宋体" w:cs="宋体"/>
                <w:color w:val="000000"/>
                <w:sz w:val="22"/>
                <w:szCs w:val="22"/>
              </w:rPr>
            </w:pPr>
            <w:r>
              <w:rPr>
                <w:rFonts w:hint="eastAsia" w:ascii="宋体" w:hAnsi="宋体" w:cs="宋体"/>
                <w:color w:val="000000"/>
                <w:sz w:val="22"/>
                <w:szCs w:val="22"/>
              </w:rPr>
              <w:t>8</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56FB">
            <w:pPr>
              <w:widowControl/>
              <w:jc w:val="center"/>
              <w:textAlignment w:val="center"/>
              <w:rPr>
                <w:rFonts w:ascii="宋体" w:hAnsi="宋体" w:cs="宋体"/>
                <w:color w:val="000000"/>
                <w:sz w:val="22"/>
                <w:szCs w:val="22"/>
              </w:rPr>
            </w:pPr>
            <w:r>
              <w:rPr>
                <w:rFonts w:hint="eastAsia" w:ascii="宋体" w:hAnsi="宋体" w:cs="宋体"/>
                <w:color w:val="000000"/>
                <w:sz w:val="22"/>
                <w:szCs w:val="22"/>
              </w:rPr>
              <w:t>山地脚踏</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DDF4">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7B39">
            <w:pPr>
              <w:widowControl/>
              <w:jc w:val="center"/>
              <w:textAlignment w:val="center"/>
              <w:rPr>
                <w:rFonts w:ascii="宋体" w:hAnsi="宋体" w:cs="宋体"/>
                <w:color w:val="000000"/>
                <w:sz w:val="22"/>
                <w:szCs w:val="22"/>
              </w:rPr>
            </w:pPr>
            <w:r>
              <w:rPr>
                <w:rFonts w:hint="eastAsia" w:ascii="宋体" w:hAnsi="宋体" w:cs="宋体"/>
                <w:color w:val="000000"/>
                <w:sz w:val="22"/>
                <w:szCs w:val="22"/>
              </w:rPr>
              <w:t>M9200</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D662">
            <w:pPr>
              <w:widowControl/>
              <w:jc w:val="left"/>
              <w:textAlignment w:val="center"/>
              <w:rPr>
                <w:rFonts w:ascii="宋体" w:hAnsi="宋体" w:cs="宋体"/>
                <w:color w:val="000000"/>
                <w:sz w:val="22"/>
                <w:szCs w:val="22"/>
              </w:rPr>
            </w:pPr>
            <w:r>
              <w:rPr>
                <w:rFonts w:hint="eastAsia" w:ascii="宋体" w:hAnsi="宋体" w:cs="宋体"/>
                <w:color w:val="000000"/>
                <w:sz w:val="22"/>
                <w:szCs w:val="22"/>
              </w:rPr>
              <w:t>山地脚踏，提高踩踏稳定性，更纤细、重量优化的轴。重量：319.5g/副。自带锁片，SH51，55g左右。</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56832">
            <w:pPr>
              <w:widowControl/>
              <w:jc w:val="center"/>
              <w:textAlignment w:val="center"/>
              <w:rPr>
                <w:rFonts w:ascii="宋体" w:hAnsi="宋体" w:cs="宋体"/>
                <w:color w:val="000000"/>
                <w:sz w:val="24"/>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298E7">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7738">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5270EB95">
        <w:tblPrEx>
          <w:tblCellMar>
            <w:top w:w="0" w:type="dxa"/>
            <w:left w:w="108" w:type="dxa"/>
            <w:bottom w:w="0" w:type="dxa"/>
            <w:right w:w="108" w:type="dxa"/>
          </w:tblCellMar>
        </w:tblPrEx>
        <w:trPr>
          <w:trHeight w:val="2059"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4E562">
            <w:pPr>
              <w:widowControl/>
              <w:jc w:val="center"/>
              <w:textAlignment w:val="center"/>
              <w:rPr>
                <w:rFonts w:ascii="宋体" w:hAnsi="宋体" w:cs="宋体"/>
                <w:color w:val="000000"/>
                <w:sz w:val="22"/>
                <w:szCs w:val="22"/>
              </w:rPr>
            </w:pPr>
            <w:r>
              <w:rPr>
                <w:rFonts w:hint="eastAsia" w:ascii="宋体" w:hAnsi="宋体" w:cs="宋体"/>
                <w:color w:val="000000"/>
                <w:sz w:val="22"/>
                <w:szCs w:val="22"/>
              </w:rPr>
              <w:t>9</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9129B">
            <w:pPr>
              <w:widowControl/>
              <w:jc w:val="center"/>
              <w:textAlignment w:val="center"/>
              <w:rPr>
                <w:rFonts w:ascii="宋体" w:hAnsi="宋体" w:cs="宋体"/>
                <w:color w:val="000000"/>
                <w:sz w:val="22"/>
                <w:szCs w:val="22"/>
              </w:rPr>
            </w:pPr>
            <w:r>
              <w:rPr>
                <w:rFonts w:hint="eastAsia" w:ascii="宋体" w:hAnsi="宋体" w:cs="宋体"/>
                <w:color w:val="000000"/>
                <w:sz w:val="22"/>
                <w:szCs w:val="22"/>
              </w:rPr>
              <w:t>山地鞋壳</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9A56">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509C0">
            <w:pPr>
              <w:widowControl/>
              <w:jc w:val="center"/>
              <w:textAlignment w:val="center"/>
              <w:rPr>
                <w:rFonts w:ascii="宋体" w:hAnsi="宋体" w:cs="宋体"/>
                <w:color w:val="000000"/>
                <w:sz w:val="22"/>
                <w:szCs w:val="22"/>
              </w:rPr>
            </w:pPr>
            <w:r>
              <w:rPr>
                <w:rFonts w:hint="eastAsia" w:ascii="宋体" w:hAnsi="宋体" w:cs="宋体"/>
                <w:color w:val="000000"/>
                <w:sz w:val="22"/>
                <w:szCs w:val="22"/>
              </w:rPr>
              <w:t>SH51</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5F254">
            <w:pPr>
              <w:widowControl/>
              <w:jc w:val="left"/>
              <w:textAlignment w:val="center"/>
              <w:rPr>
                <w:rFonts w:ascii="宋体" w:hAnsi="宋体" w:cs="宋体"/>
                <w:color w:val="000000"/>
                <w:sz w:val="22"/>
                <w:szCs w:val="22"/>
              </w:rPr>
            </w:pPr>
            <w:r>
              <w:rPr>
                <w:rFonts w:hint="eastAsia" w:ascii="宋体" w:hAnsi="宋体" w:cs="宋体"/>
                <w:color w:val="000000"/>
                <w:sz w:val="22"/>
                <w:szCs w:val="22"/>
              </w:rPr>
              <w:t>黑色，材质：金属，重量：51.4g。</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88E33">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3_SpCnt_1" o:spid="_x0000_s1034" o:spt="75" type="#_x0000_t75" style="position:absolute;left:0pt;margin-left:12.75pt;margin-top:17.3pt;height:78.9pt;width:87.85pt;z-index:251667456;mso-width-relative:page;mso-height-relative:page;" filled="f" o:preferrelative="t" stroked="f" coordsize="21600,21600">
                  <v:path/>
                  <v:fill on="f" focussize="0,0"/>
                  <v:stroke on="f" joinstyle="miter"/>
                  <v:imagedata r:id="rId14"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26D5">
            <w:pPr>
              <w:widowControl/>
              <w:jc w:val="center"/>
              <w:textAlignment w:val="center"/>
              <w:rPr>
                <w:rFonts w:ascii="宋体" w:hAnsi="宋体" w:cs="宋体"/>
                <w:color w:val="000000"/>
                <w:sz w:val="22"/>
                <w:szCs w:val="22"/>
              </w:rPr>
            </w:pPr>
            <w:r>
              <w:rPr>
                <w:rFonts w:hint="eastAsia" w:ascii="宋体" w:hAnsi="宋体" w:cs="宋体"/>
                <w:color w:val="000000"/>
                <w:sz w:val="22"/>
                <w:szCs w:val="22"/>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D0DA">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19B430CE">
        <w:tblPrEx>
          <w:tblCellMar>
            <w:top w:w="0" w:type="dxa"/>
            <w:left w:w="108" w:type="dxa"/>
            <w:bottom w:w="0" w:type="dxa"/>
            <w:right w:w="108" w:type="dxa"/>
          </w:tblCellMar>
        </w:tblPrEx>
        <w:trPr>
          <w:trHeight w:val="192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C389">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2857A">
            <w:pPr>
              <w:widowControl/>
              <w:jc w:val="center"/>
              <w:textAlignment w:val="center"/>
              <w:rPr>
                <w:rFonts w:ascii="宋体" w:hAnsi="宋体" w:cs="宋体"/>
                <w:color w:val="000000"/>
                <w:sz w:val="22"/>
                <w:szCs w:val="22"/>
              </w:rPr>
            </w:pPr>
            <w:r>
              <w:rPr>
                <w:rFonts w:hint="eastAsia" w:ascii="宋体" w:hAnsi="宋体" w:cs="宋体"/>
                <w:color w:val="000000"/>
                <w:sz w:val="22"/>
                <w:szCs w:val="22"/>
              </w:rPr>
              <w:t>山地链条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EEC9">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8126A">
            <w:pPr>
              <w:widowControl/>
              <w:jc w:val="center"/>
              <w:textAlignment w:val="center"/>
              <w:rPr>
                <w:rFonts w:ascii="宋体" w:hAnsi="宋体" w:cs="宋体"/>
                <w:color w:val="000000"/>
                <w:sz w:val="22"/>
                <w:szCs w:val="22"/>
              </w:rPr>
            </w:pPr>
            <w:r>
              <w:rPr>
                <w:rFonts w:hint="eastAsia" w:ascii="宋体" w:hAnsi="宋体" w:cs="宋体"/>
                <w:color w:val="000000"/>
                <w:sz w:val="22"/>
                <w:szCs w:val="22"/>
              </w:rPr>
              <w:t>M9100</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E331C">
            <w:pPr>
              <w:widowControl/>
              <w:jc w:val="left"/>
              <w:textAlignment w:val="center"/>
              <w:rPr>
                <w:rFonts w:ascii="宋体" w:hAnsi="宋体" w:cs="宋体"/>
                <w:color w:val="000000"/>
                <w:sz w:val="22"/>
                <w:szCs w:val="22"/>
              </w:rPr>
            </w:pPr>
            <w:r>
              <w:rPr>
                <w:rFonts w:hint="eastAsia" w:ascii="宋体" w:hAnsi="宋体" w:cs="宋体"/>
                <w:color w:val="000000"/>
                <w:sz w:val="22"/>
                <w:szCs w:val="22"/>
              </w:rPr>
              <w:t>12速链条，链节：126节。轻松连接，中空销钉，可用快速安装工具进行安装。重量：242g左右。</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FA6A7">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9" o:spid="_x0000_s1035" o:spt="75" type="#_x0000_t75" style="position:absolute;left:0pt;margin-left:10.5pt;margin-top:14.25pt;height:72pt;width:91.6pt;z-index:251668480;mso-width-relative:page;mso-height-relative:page;" filled="f" o:preferrelative="t" stroked="f" coordsize="21600,21600">
                  <v:path/>
                  <v:fill on="f" focussize="0,0"/>
                  <v:stroke on="f" joinstyle="miter"/>
                  <v:imagedata r:id="rId15"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DCA3">
            <w:pPr>
              <w:widowControl/>
              <w:jc w:val="center"/>
              <w:textAlignment w:val="center"/>
              <w:rPr>
                <w:rFonts w:ascii="宋体" w:hAnsi="宋体" w:cs="宋体"/>
                <w:color w:val="000000"/>
                <w:sz w:val="22"/>
                <w:szCs w:val="22"/>
              </w:rPr>
            </w:pPr>
            <w:r>
              <w:rPr>
                <w:rFonts w:hint="eastAsia" w:ascii="宋体" w:hAnsi="宋体" w:cs="宋体"/>
                <w:color w:val="000000"/>
                <w:sz w:val="22"/>
                <w:szCs w:val="22"/>
              </w:rPr>
              <w:t>15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C0B59">
            <w:pPr>
              <w:widowControl/>
              <w:jc w:val="center"/>
              <w:textAlignment w:val="center"/>
              <w:rPr>
                <w:rFonts w:ascii="宋体" w:hAnsi="宋体" w:cs="宋体"/>
                <w:color w:val="000000"/>
                <w:sz w:val="22"/>
                <w:szCs w:val="22"/>
              </w:rPr>
            </w:pPr>
            <w:r>
              <w:rPr>
                <w:rFonts w:hint="eastAsia" w:ascii="宋体" w:hAnsi="宋体" w:cs="宋体"/>
                <w:color w:val="000000"/>
                <w:sz w:val="22"/>
                <w:szCs w:val="22"/>
              </w:rPr>
              <w:t>条</w:t>
            </w:r>
          </w:p>
        </w:tc>
      </w:tr>
      <w:tr w14:paraId="26202C32">
        <w:tblPrEx>
          <w:tblCellMar>
            <w:top w:w="0" w:type="dxa"/>
            <w:left w:w="108" w:type="dxa"/>
            <w:bottom w:w="0" w:type="dxa"/>
            <w:right w:w="108" w:type="dxa"/>
          </w:tblCellMar>
        </w:tblPrEx>
        <w:trPr>
          <w:trHeight w:val="1722"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2C0C">
            <w:pPr>
              <w:widowControl/>
              <w:jc w:val="center"/>
              <w:textAlignment w:val="center"/>
              <w:rPr>
                <w:rFonts w:ascii="宋体" w:hAnsi="宋体" w:cs="宋体"/>
                <w:color w:val="000000"/>
                <w:sz w:val="22"/>
                <w:szCs w:val="22"/>
              </w:rPr>
            </w:pPr>
            <w:r>
              <w:rPr>
                <w:rFonts w:hint="eastAsia" w:ascii="宋体" w:hAnsi="宋体" w:cs="宋体"/>
                <w:color w:val="000000"/>
                <w:sz w:val="22"/>
                <w:szCs w:val="22"/>
              </w:rPr>
              <w:t>11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F657">
            <w:pPr>
              <w:widowControl/>
              <w:jc w:val="center"/>
              <w:textAlignment w:val="center"/>
              <w:rPr>
                <w:rFonts w:ascii="宋体" w:hAnsi="宋体" w:cs="宋体"/>
                <w:color w:val="000000"/>
                <w:sz w:val="22"/>
                <w:szCs w:val="22"/>
              </w:rPr>
            </w:pPr>
            <w:r>
              <w:rPr>
                <w:rFonts w:hint="eastAsia" w:ascii="宋体" w:hAnsi="宋体" w:cs="宋体"/>
                <w:color w:val="000000"/>
                <w:sz w:val="22"/>
                <w:szCs w:val="22"/>
              </w:rPr>
              <w:t>盘片</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30E2">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4B4DD1">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LK_XX</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9C54">
            <w:pPr>
              <w:widowControl/>
              <w:jc w:val="left"/>
              <w:textAlignment w:val="center"/>
              <w:rPr>
                <w:rFonts w:ascii="宋体" w:hAnsi="宋体" w:cs="宋体"/>
                <w:color w:val="000000"/>
                <w:sz w:val="22"/>
                <w:szCs w:val="22"/>
              </w:rPr>
            </w:pPr>
            <w:r>
              <w:rPr>
                <w:rFonts w:hint="eastAsia" w:ascii="宋体" w:hAnsi="宋体" w:cs="宋体"/>
                <w:color w:val="000000"/>
                <w:sz w:val="22"/>
                <w:szCs w:val="22"/>
              </w:rPr>
              <w:t>山地盘片，32T(2个)、34T(5个)、36T(4个)、38T(4个)</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2A11C">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0" o:spid="_x0000_s1036" o:spt="75" type="#_x0000_t75" style="position:absolute;left:0pt;margin-left:13.55pt;margin-top:8.4pt;height:65.9pt;width:79.55pt;z-index:251669504;mso-width-relative:page;mso-height-relative:page;" filled="f" o:preferrelative="t" stroked="f" coordsize="21600,21600">
                  <v:path/>
                  <v:fill on="f" focussize="0,0"/>
                  <v:stroke on="f" joinstyle="miter"/>
                  <v:imagedata r:id="rId16"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E1B6">
            <w:pPr>
              <w:widowControl/>
              <w:jc w:val="center"/>
              <w:textAlignment w:val="center"/>
              <w:rPr>
                <w:rFonts w:ascii="宋体" w:hAnsi="宋体" w:cs="宋体"/>
                <w:color w:val="000000"/>
                <w:sz w:val="22"/>
                <w:szCs w:val="22"/>
              </w:rPr>
            </w:pPr>
            <w:r>
              <w:rPr>
                <w:rFonts w:hint="eastAsia" w:ascii="宋体" w:hAnsi="宋体" w:cs="宋体"/>
                <w:color w:val="000000"/>
                <w:sz w:val="22"/>
                <w:szCs w:val="22"/>
              </w:rPr>
              <w:t>15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EE18">
            <w:pPr>
              <w:widowControl/>
              <w:jc w:val="center"/>
              <w:textAlignment w:val="center"/>
              <w:rPr>
                <w:rFonts w:ascii="宋体" w:hAnsi="宋体" w:cs="宋体"/>
                <w:color w:val="000000"/>
                <w:sz w:val="22"/>
                <w:szCs w:val="22"/>
              </w:rPr>
            </w:pPr>
            <w:r>
              <w:rPr>
                <w:rFonts w:hint="eastAsia" w:ascii="宋体" w:hAnsi="宋体" w:cs="宋体"/>
                <w:color w:val="000000"/>
                <w:sz w:val="22"/>
                <w:szCs w:val="22"/>
              </w:rPr>
              <w:t>片</w:t>
            </w:r>
          </w:p>
        </w:tc>
      </w:tr>
      <w:tr w14:paraId="601C7875">
        <w:tblPrEx>
          <w:tblCellMar>
            <w:top w:w="0" w:type="dxa"/>
            <w:left w:w="108" w:type="dxa"/>
            <w:bottom w:w="0" w:type="dxa"/>
            <w:right w:w="108" w:type="dxa"/>
          </w:tblCellMar>
        </w:tblPrEx>
        <w:trPr>
          <w:trHeight w:val="1962"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09094">
            <w:pPr>
              <w:widowControl/>
              <w:jc w:val="center"/>
              <w:textAlignment w:val="center"/>
              <w:rPr>
                <w:rFonts w:ascii="宋体" w:hAnsi="宋体" w:cs="宋体"/>
                <w:color w:val="000000"/>
                <w:sz w:val="22"/>
                <w:szCs w:val="22"/>
              </w:rPr>
            </w:pPr>
            <w:r>
              <w:rPr>
                <w:rFonts w:hint="eastAsia" w:ascii="宋体" w:hAnsi="宋体" w:cs="宋体"/>
                <w:color w:val="000000"/>
                <w:sz w:val="22"/>
                <w:szCs w:val="22"/>
              </w:rPr>
              <w:t>12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B5032">
            <w:pPr>
              <w:widowControl/>
              <w:jc w:val="center"/>
              <w:textAlignment w:val="center"/>
              <w:rPr>
                <w:rFonts w:ascii="宋体" w:hAnsi="宋体" w:cs="宋体"/>
                <w:color w:val="000000"/>
                <w:sz w:val="22"/>
                <w:szCs w:val="22"/>
              </w:rPr>
            </w:pPr>
            <w:r>
              <w:rPr>
                <w:rFonts w:hint="eastAsia" w:ascii="宋体" w:hAnsi="宋体" w:cs="宋体"/>
                <w:color w:val="000000"/>
                <w:sz w:val="22"/>
                <w:szCs w:val="22"/>
              </w:rPr>
              <w:t>飞轮</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1E17">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C0B0D4">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LK_XX1</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73AA2">
            <w:pPr>
              <w:widowControl/>
              <w:jc w:val="left"/>
              <w:textAlignment w:val="center"/>
              <w:rPr>
                <w:rFonts w:ascii="宋体" w:hAnsi="宋体" w:cs="宋体"/>
                <w:color w:val="000000"/>
                <w:sz w:val="22"/>
                <w:szCs w:val="22"/>
              </w:rPr>
            </w:pPr>
            <w:r>
              <w:rPr>
                <w:rFonts w:hint="eastAsia" w:ascii="宋体" w:hAnsi="宋体" w:cs="宋体"/>
                <w:color w:val="000000"/>
                <w:sz w:val="22"/>
                <w:szCs w:val="22"/>
              </w:rPr>
              <w:t>12速山地飞轮,10-52T。</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7A1C">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7" o:spid="_x0000_s1037" o:spt="75" type="#_x0000_t75" style="position:absolute;left:0pt;margin-left:9.75pt;margin-top:11.85pt;height:77.4pt;width:93pt;z-index:251670528;mso-width-relative:page;mso-height-relative:page;" filled="f" o:preferrelative="t" stroked="f" coordsize="21600,21600">
                  <v:path/>
                  <v:fill on="f" focussize="0,0"/>
                  <v:stroke on="f" joinstyle="miter"/>
                  <v:imagedata r:id="rId17"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C9C8">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B9E13">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68FCCD8A">
        <w:tblPrEx>
          <w:tblCellMar>
            <w:top w:w="0" w:type="dxa"/>
            <w:left w:w="108" w:type="dxa"/>
            <w:bottom w:w="0" w:type="dxa"/>
            <w:right w:w="108" w:type="dxa"/>
          </w:tblCellMar>
        </w:tblPrEx>
        <w:trPr>
          <w:trHeight w:val="186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DC8F2">
            <w:pPr>
              <w:widowControl/>
              <w:jc w:val="center"/>
              <w:textAlignment w:val="center"/>
              <w:rPr>
                <w:rFonts w:ascii="宋体" w:hAnsi="宋体" w:cs="宋体"/>
                <w:color w:val="000000"/>
                <w:sz w:val="22"/>
                <w:szCs w:val="22"/>
              </w:rPr>
            </w:pPr>
            <w:r>
              <w:rPr>
                <w:rFonts w:hint="eastAsia" w:ascii="宋体" w:hAnsi="宋体" w:cs="宋体"/>
                <w:color w:val="000000"/>
                <w:sz w:val="22"/>
                <w:szCs w:val="22"/>
              </w:rPr>
              <w:t>13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29F9">
            <w:pPr>
              <w:widowControl/>
              <w:jc w:val="center"/>
              <w:textAlignment w:val="center"/>
              <w:rPr>
                <w:rFonts w:ascii="宋体" w:hAnsi="宋体" w:cs="宋体"/>
                <w:color w:val="000000"/>
                <w:sz w:val="22"/>
                <w:szCs w:val="22"/>
              </w:rPr>
            </w:pPr>
            <w:r>
              <w:rPr>
                <w:rFonts w:hint="eastAsia" w:ascii="宋体" w:hAnsi="宋体" w:cs="宋体"/>
                <w:color w:val="000000"/>
                <w:sz w:val="22"/>
                <w:szCs w:val="22"/>
              </w:rPr>
              <w:t>山地变速线</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953EE">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71293">
            <w:pPr>
              <w:widowControl/>
              <w:jc w:val="center"/>
              <w:textAlignment w:val="center"/>
              <w:rPr>
                <w:rFonts w:ascii="宋体" w:hAnsi="宋体" w:cs="宋体"/>
                <w:color w:val="000000"/>
                <w:sz w:val="22"/>
                <w:szCs w:val="22"/>
              </w:rPr>
            </w:pPr>
            <w:r>
              <w:rPr>
                <w:rFonts w:hint="eastAsia" w:ascii="宋体" w:hAnsi="宋体" w:cs="宋体"/>
                <w:color w:val="000000"/>
                <w:sz w:val="22"/>
                <w:szCs w:val="22"/>
              </w:rPr>
              <w:t>SHIFT</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CFDD">
            <w:pPr>
              <w:widowControl/>
              <w:jc w:val="left"/>
              <w:textAlignment w:val="center"/>
              <w:rPr>
                <w:rFonts w:ascii="宋体" w:hAnsi="宋体" w:cs="宋体"/>
                <w:color w:val="000000"/>
                <w:sz w:val="22"/>
                <w:szCs w:val="22"/>
              </w:rPr>
            </w:pPr>
            <w:r>
              <w:rPr>
                <w:rFonts w:hint="eastAsia" w:ascii="宋体" w:hAnsi="宋体" w:cs="宋体"/>
                <w:color w:val="000000"/>
                <w:sz w:val="22"/>
                <w:szCs w:val="22"/>
              </w:rPr>
              <w:t>不锈钢变速线芯</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CD7A8">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9" o:spid="_x0000_s1038" o:spt="75" type="#_x0000_t75" style="position:absolute;left:0pt;margin-left:14.3pt;margin-top:10.45pt;height:69.6pt;width:77.25pt;z-index:251671552;mso-width-relative:page;mso-height-relative:page;" filled="f" o:preferrelative="t" stroked="f" coordsize="21600,21600">
                  <v:path/>
                  <v:fill on="f" focussize="0,0"/>
                  <v:stroke on="f" joinstyle="miter"/>
                  <v:imagedata r:id="rId18"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AC1D">
            <w:pPr>
              <w:widowControl/>
              <w:jc w:val="center"/>
              <w:textAlignment w:val="center"/>
              <w:rPr>
                <w:rFonts w:ascii="宋体" w:hAnsi="宋体" w:cs="宋体"/>
                <w:color w:val="000000"/>
                <w:sz w:val="22"/>
                <w:szCs w:val="22"/>
              </w:rPr>
            </w:pPr>
            <w:r>
              <w:rPr>
                <w:rFonts w:hint="eastAsia" w:ascii="宋体" w:hAnsi="宋体" w:cs="宋体"/>
                <w:color w:val="000000"/>
                <w:sz w:val="22"/>
                <w:szCs w:val="22"/>
              </w:rPr>
              <w:t>50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02CA">
            <w:pPr>
              <w:widowControl/>
              <w:jc w:val="center"/>
              <w:textAlignment w:val="center"/>
              <w:rPr>
                <w:rFonts w:ascii="宋体" w:hAnsi="宋体" w:cs="宋体"/>
                <w:color w:val="000000"/>
                <w:sz w:val="22"/>
                <w:szCs w:val="22"/>
              </w:rPr>
            </w:pPr>
            <w:r>
              <w:rPr>
                <w:rFonts w:hint="eastAsia" w:ascii="宋体" w:hAnsi="宋体" w:cs="宋体"/>
                <w:color w:val="000000"/>
                <w:sz w:val="22"/>
                <w:szCs w:val="22"/>
              </w:rPr>
              <w:t>根</w:t>
            </w:r>
          </w:p>
        </w:tc>
      </w:tr>
      <w:tr w14:paraId="6DACEC1A">
        <w:tblPrEx>
          <w:tblCellMar>
            <w:top w:w="0" w:type="dxa"/>
            <w:left w:w="108" w:type="dxa"/>
            <w:bottom w:w="0" w:type="dxa"/>
            <w:right w:w="108" w:type="dxa"/>
          </w:tblCellMar>
        </w:tblPrEx>
        <w:trPr>
          <w:trHeight w:val="2160"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AE3C78">
            <w:pPr>
              <w:widowControl/>
              <w:jc w:val="center"/>
              <w:textAlignment w:val="center"/>
              <w:rPr>
                <w:rFonts w:ascii="宋体" w:hAnsi="宋体" w:cs="宋体"/>
                <w:color w:val="000000"/>
                <w:sz w:val="22"/>
                <w:szCs w:val="22"/>
              </w:rPr>
            </w:pPr>
            <w:r>
              <w:rPr>
                <w:rFonts w:hint="eastAsia" w:ascii="宋体" w:hAnsi="宋体" w:cs="宋体"/>
                <w:color w:val="000000"/>
                <w:sz w:val="22"/>
                <w:szCs w:val="22"/>
              </w:rPr>
              <w:t>14</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A1F28B">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公路鞋壳</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B2F1">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E1BF">
            <w:pPr>
              <w:widowControl/>
              <w:jc w:val="center"/>
              <w:textAlignment w:val="center"/>
              <w:rPr>
                <w:rFonts w:ascii="宋体" w:hAnsi="宋体" w:cs="宋体"/>
                <w:color w:val="000000"/>
                <w:sz w:val="22"/>
                <w:szCs w:val="22"/>
              </w:rPr>
            </w:pPr>
            <w:r>
              <w:rPr>
                <w:rFonts w:hint="eastAsia" w:ascii="宋体" w:hAnsi="宋体" w:cs="宋体"/>
                <w:color w:val="000000"/>
                <w:sz w:val="22"/>
                <w:szCs w:val="22"/>
              </w:rPr>
              <w:t>ETUI</w:t>
            </w:r>
          </w:p>
        </w:tc>
        <w:tc>
          <w:tcPr>
            <w:tcW w:w="3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77409">
            <w:pPr>
              <w:widowControl/>
              <w:jc w:val="left"/>
              <w:textAlignment w:val="center"/>
              <w:rPr>
                <w:rFonts w:ascii="宋体" w:hAnsi="宋体" w:cs="宋体"/>
                <w:color w:val="000000"/>
                <w:sz w:val="22"/>
                <w:szCs w:val="22"/>
              </w:rPr>
            </w:pPr>
            <w:r>
              <w:rPr>
                <w:rFonts w:hint="eastAsia" w:ascii="宋体" w:hAnsi="宋体" w:cs="宋体"/>
                <w:color w:val="000000"/>
                <w:sz w:val="22"/>
                <w:szCs w:val="22"/>
              </w:rPr>
              <w:t>0度，黑色，材料：聚酰胺（尼龙）和TPU。横向调整：4mm，纵向调整：9mm。带有防滑橡胶垫及防滑橡胶。重量：75g。</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BD63">
            <w:pPr>
              <w:widowControl/>
              <w:jc w:val="left"/>
              <w:textAlignment w:val="center"/>
              <w:rPr>
                <w:rFonts w:ascii="宋体" w:hAnsi="宋体" w:cs="宋体"/>
                <w:color w:val="000000"/>
                <w:sz w:val="24"/>
              </w:rPr>
            </w:pPr>
            <w:r>
              <w:rPr>
                <w:rFonts w:ascii="宋体" w:hAnsi="宋体" w:cs="宋体"/>
                <w:color w:val="000000"/>
                <w:sz w:val="24"/>
                <w:bdr w:val="single" w:color="000000" w:sz="4" w:space="0"/>
              </w:rPr>
              <w:pict>
                <v:shape id="图片_5" o:spid="_x0000_s1039" o:spt="75" type="#_x0000_t75" style="position:absolute;left:0pt;margin-left:5.2pt;margin-top:30.2pt;height:58.35pt;width:99.8pt;z-index:251672576;mso-width-relative:page;mso-height-relative:page;" filled="f" o:preferrelative="t" stroked="f" coordsize="21600,21600">
                  <v:path/>
                  <v:fill on="f" focussize="0,0"/>
                  <v:stroke on="f" joinstyle="miter"/>
                  <v:imagedata r:id="rId19"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7044F">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80F6">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2FF2FBD2">
        <w:tblPrEx>
          <w:tblCellMar>
            <w:top w:w="0" w:type="dxa"/>
            <w:left w:w="108" w:type="dxa"/>
            <w:bottom w:w="0" w:type="dxa"/>
            <w:right w:w="108" w:type="dxa"/>
          </w:tblCellMar>
        </w:tblPrEx>
        <w:trPr>
          <w:trHeight w:val="1830"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C6643">
            <w:pPr>
              <w:jc w:val="center"/>
              <w:rPr>
                <w:rFonts w:ascii="宋体" w:hAnsi="宋体" w:cs="宋体"/>
                <w:color w:val="000000"/>
                <w:sz w:val="22"/>
                <w:szCs w:val="22"/>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52303">
            <w:pPr>
              <w:jc w:val="center"/>
              <w:rPr>
                <w:rFonts w:ascii="宋体" w:hAnsi="宋体" w:cs="宋体"/>
                <w:color w:val="000000"/>
                <w:sz w:val="22"/>
                <w:szCs w:val="22"/>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C949D">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7DD1">
            <w:pPr>
              <w:widowControl/>
              <w:jc w:val="center"/>
              <w:textAlignment w:val="center"/>
              <w:rPr>
                <w:rFonts w:ascii="宋体" w:hAnsi="宋体" w:cs="宋体"/>
                <w:color w:val="000000"/>
                <w:sz w:val="22"/>
                <w:szCs w:val="22"/>
              </w:rPr>
            </w:pPr>
            <w:r>
              <w:rPr>
                <w:rFonts w:hint="eastAsia" w:ascii="宋体" w:hAnsi="宋体" w:cs="宋体"/>
                <w:color w:val="000000"/>
                <w:sz w:val="22"/>
                <w:szCs w:val="22"/>
              </w:rPr>
              <w:t>SH10</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F9401">
            <w:pPr>
              <w:widowControl/>
              <w:jc w:val="left"/>
              <w:textAlignment w:val="center"/>
              <w:rPr>
                <w:rFonts w:ascii="宋体" w:hAnsi="宋体" w:cs="宋体"/>
                <w:color w:val="000000"/>
                <w:sz w:val="22"/>
                <w:szCs w:val="22"/>
              </w:rPr>
            </w:pPr>
            <w:r>
              <w:rPr>
                <w:rFonts w:hint="eastAsia" w:ascii="宋体" w:hAnsi="宋体" w:cs="宋体"/>
                <w:color w:val="000000"/>
                <w:sz w:val="22"/>
                <w:szCs w:val="22"/>
              </w:rPr>
              <w:t>SPD-SL活动范围：0°，完全固定。红色</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6A3CB">
            <w:pPr>
              <w:widowControl/>
              <w:jc w:val="left"/>
              <w:textAlignment w:val="center"/>
              <w:rPr>
                <w:rFonts w:ascii="宋体" w:hAnsi="宋体" w:cs="宋体"/>
                <w:color w:val="000000"/>
                <w:sz w:val="24"/>
              </w:rPr>
            </w:pPr>
            <w:r>
              <w:rPr>
                <w:rFonts w:ascii="宋体" w:hAnsi="宋体" w:cs="宋体"/>
                <w:color w:val="000000"/>
                <w:sz w:val="24"/>
                <w:bdr w:val="single" w:color="000000" w:sz="4" w:space="0"/>
              </w:rPr>
              <w:pict>
                <v:shape id="图片_4_SpCnt_1" o:spid="_x0000_s1040" o:spt="75" type="#_x0000_t75" style="position:absolute;left:0pt;margin-left:18pt;margin-top:11.4pt;height:68.2pt;width:77.25pt;z-index:251673600;mso-width-relative:page;mso-height-relative:page;" filled="f" o:preferrelative="t" stroked="f" coordsize="21600,21600">
                  <v:path/>
                  <v:fill on="f" focussize="0,0"/>
                  <v:stroke on="f" joinstyle="miter"/>
                  <v:imagedata r:id="rId20"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E3117">
            <w:pPr>
              <w:widowControl/>
              <w:jc w:val="center"/>
              <w:textAlignment w:val="center"/>
              <w:rPr>
                <w:rFonts w:ascii="宋体" w:hAnsi="宋体" w:cs="宋体"/>
                <w:color w:val="000000"/>
                <w:sz w:val="22"/>
                <w:szCs w:val="22"/>
              </w:rPr>
            </w:pPr>
            <w:r>
              <w:rPr>
                <w:rFonts w:hint="eastAsia" w:ascii="宋体" w:hAnsi="宋体" w:cs="宋体"/>
                <w:color w:val="000000"/>
                <w:sz w:val="22"/>
                <w:szCs w:val="22"/>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03BEF">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7BCD3D20">
        <w:tblPrEx>
          <w:tblCellMar>
            <w:top w:w="0" w:type="dxa"/>
            <w:left w:w="108" w:type="dxa"/>
            <w:bottom w:w="0" w:type="dxa"/>
            <w:right w:w="108" w:type="dxa"/>
          </w:tblCellMar>
        </w:tblPrEx>
        <w:trPr>
          <w:trHeight w:val="183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6EEB">
            <w:pPr>
              <w:widowControl/>
              <w:jc w:val="center"/>
              <w:textAlignment w:val="center"/>
              <w:rPr>
                <w:rFonts w:ascii="宋体" w:hAnsi="宋体" w:cs="宋体"/>
                <w:color w:val="000000"/>
                <w:sz w:val="22"/>
                <w:szCs w:val="22"/>
              </w:rPr>
            </w:pPr>
            <w:r>
              <w:rPr>
                <w:rFonts w:hint="eastAsia" w:ascii="宋体" w:hAnsi="宋体" w:cs="宋体"/>
                <w:color w:val="000000"/>
                <w:sz w:val="22"/>
                <w:szCs w:val="22"/>
              </w:rPr>
              <w:t>15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FC197">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公路变速线</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A767F">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13B88">
            <w:pPr>
              <w:widowControl/>
              <w:jc w:val="center"/>
              <w:textAlignment w:val="center"/>
              <w:rPr>
                <w:rFonts w:ascii="宋体" w:hAnsi="宋体" w:cs="宋体"/>
                <w:color w:val="000000"/>
                <w:sz w:val="22"/>
                <w:szCs w:val="22"/>
              </w:rPr>
            </w:pPr>
            <w:r>
              <w:rPr>
                <w:rFonts w:hint="eastAsia" w:ascii="宋体" w:hAnsi="宋体" w:cs="宋体"/>
                <w:color w:val="000000"/>
                <w:sz w:val="22"/>
                <w:szCs w:val="22"/>
              </w:rPr>
              <w:t>SHIFT</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43D65">
            <w:pPr>
              <w:widowControl/>
              <w:jc w:val="left"/>
              <w:textAlignment w:val="center"/>
              <w:rPr>
                <w:rFonts w:ascii="宋体" w:hAnsi="宋体" w:cs="宋体"/>
                <w:color w:val="000000"/>
                <w:sz w:val="22"/>
                <w:szCs w:val="22"/>
              </w:rPr>
            </w:pPr>
            <w:r>
              <w:rPr>
                <w:rFonts w:hint="eastAsia" w:ascii="宋体" w:hAnsi="宋体" w:cs="宋体"/>
                <w:color w:val="000000"/>
                <w:sz w:val="22"/>
                <w:szCs w:val="22"/>
              </w:rPr>
              <w:t>不锈钢变速线芯</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FC91">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30" o:spid="_x0000_s1041" o:spt="75" type="#_x0000_t75" style="position:absolute;left:0pt;margin-left:19.55pt;margin-top:5.9pt;height:76.45pt;width:80.25pt;z-index:251674624;mso-width-relative:page;mso-height-relative:page;" filled="f" o:preferrelative="t" stroked="f" coordsize="21600,21600">
                  <v:path/>
                  <v:fill on="f" focussize="0,0"/>
                  <v:stroke on="f" joinstyle="miter"/>
                  <v:imagedata r:id="rId18"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D6FF">
            <w:pPr>
              <w:widowControl/>
              <w:jc w:val="center"/>
              <w:textAlignment w:val="center"/>
              <w:rPr>
                <w:rFonts w:ascii="宋体" w:hAnsi="宋体" w:cs="宋体"/>
                <w:color w:val="000000"/>
                <w:sz w:val="22"/>
                <w:szCs w:val="22"/>
              </w:rPr>
            </w:pPr>
            <w:r>
              <w:rPr>
                <w:rFonts w:hint="eastAsia" w:ascii="宋体" w:hAnsi="宋体" w:cs="宋体"/>
                <w:color w:val="000000"/>
                <w:sz w:val="22"/>
                <w:szCs w:val="22"/>
              </w:rPr>
              <w:t>50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671D">
            <w:pPr>
              <w:widowControl/>
              <w:jc w:val="center"/>
              <w:textAlignment w:val="center"/>
              <w:rPr>
                <w:rFonts w:ascii="宋体" w:hAnsi="宋体" w:cs="宋体"/>
                <w:color w:val="000000"/>
                <w:sz w:val="22"/>
                <w:szCs w:val="22"/>
              </w:rPr>
            </w:pPr>
            <w:r>
              <w:rPr>
                <w:rFonts w:hint="eastAsia" w:ascii="宋体" w:hAnsi="宋体" w:cs="宋体"/>
                <w:color w:val="000000"/>
                <w:sz w:val="22"/>
                <w:szCs w:val="22"/>
              </w:rPr>
              <w:t>根</w:t>
            </w:r>
          </w:p>
        </w:tc>
      </w:tr>
      <w:tr w14:paraId="492133BD">
        <w:tblPrEx>
          <w:tblCellMar>
            <w:top w:w="0" w:type="dxa"/>
            <w:left w:w="108" w:type="dxa"/>
            <w:bottom w:w="0" w:type="dxa"/>
            <w:right w:w="108" w:type="dxa"/>
          </w:tblCellMar>
        </w:tblPrEx>
        <w:trPr>
          <w:trHeight w:val="177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574B8">
            <w:pPr>
              <w:widowControl/>
              <w:jc w:val="center"/>
              <w:textAlignment w:val="center"/>
              <w:rPr>
                <w:rFonts w:ascii="宋体" w:hAnsi="宋体" w:cs="宋体"/>
                <w:color w:val="000000"/>
                <w:sz w:val="22"/>
                <w:szCs w:val="22"/>
              </w:rPr>
            </w:pPr>
            <w:r>
              <w:rPr>
                <w:rFonts w:hint="eastAsia" w:ascii="宋体" w:hAnsi="宋体" w:cs="宋体"/>
                <w:color w:val="000000"/>
                <w:sz w:val="22"/>
                <w:szCs w:val="22"/>
              </w:rPr>
              <w:t>16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E26C">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公路刹车线</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6FB6">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EC313">
            <w:pPr>
              <w:widowControl/>
              <w:jc w:val="center"/>
              <w:textAlignment w:val="center"/>
              <w:rPr>
                <w:rFonts w:ascii="宋体" w:hAnsi="宋体" w:cs="宋体"/>
                <w:color w:val="000000"/>
                <w:sz w:val="22"/>
                <w:szCs w:val="22"/>
              </w:rPr>
            </w:pPr>
            <w:r>
              <w:rPr>
                <w:rFonts w:hint="eastAsia" w:ascii="宋体" w:hAnsi="宋体" w:cs="宋体"/>
                <w:color w:val="000000"/>
                <w:sz w:val="22"/>
                <w:szCs w:val="22"/>
              </w:rPr>
              <w:t>BRAKE</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655DF">
            <w:pPr>
              <w:widowControl/>
              <w:jc w:val="left"/>
              <w:textAlignment w:val="center"/>
              <w:rPr>
                <w:rFonts w:ascii="宋体" w:hAnsi="宋体" w:cs="宋体"/>
                <w:color w:val="000000"/>
                <w:sz w:val="22"/>
                <w:szCs w:val="22"/>
              </w:rPr>
            </w:pPr>
            <w:r>
              <w:rPr>
                <w:rFonts w:hint="eastAsia" w:ascii="宋体" w:hAnsi="宋体" w:cs="宋体"/>
                <w:color w:val="000000"/>
                <w:sz w:val="22"/>
                <w:szCs w:val="22"/>
              </w:rPr>
              <w:t>不锈钢刹车线芯</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E146">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31" o:spid="_x0000_s1042" o:spt="75" type="#_x0000_t75" style="position:absolute;left:0pt;margin-left:23.25pt;margin-top:13.4pt;height:65.9pt;width:66.75pt;z-index:251675648;mso-width-relative:page;mso-height-relative:page;" filled="f" o:preferrelative="t" stroked="f" coordsize="21600,21600">
                  <v:path/>
                  <v:fill on="f" focussize="0,0"/>
                  <v:stroke on="f" joinstyle="miter"/>
                  <v:imagedata r:id="rId18"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3F8DE">
            <w:pPr>
              <w:widowControl/>
              <w:jc w:val="center"/>
              <w:textAlignment w:val="center"/>
              <w:rPr>
                <w:rFonts w:ascii="宋体" w:hAnsi="宋体" w:cs="宋体"/>
                <w:color w:val="000000"/>
                <w:sz w:val="22"/>
                <w:szCs w:val="22"/>
              </w:rPr>
            </w:pPr>
            <w:r>
              <w:rPr>
                <w:rFonts w:hint="eastAsia" w:ascii="宋体" w:hAnsi="宋体" w:cs="宋体"/>
                <w:color w:val="000000"/>
                <w:sz w:val="22"/>
                <w:szCs w:val="22"/>
              </w:rPr>
              <w:t>50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F8550">
            <w:pPr>
              <w:widowControl/>
              <w:jc w:val="center"/>
              <w:textAlignment w:val="center"/>
              <w:rPr>
                <w:rFonts w:ascii="宋体" w:hAnsi="宋体" w:cs="宋体"/>
                <w:color w:val="000000"/>
                <w:sz w:val="22"/>
                <w:szCs w:val="22"/>
              </w:rPr>
            </w:pPr>
            <w:r>
              <w:rPr>
                <w:rFonts w:hint="eastAsia" w:ascii="宋体" w:hAnsi="宋体" w:cs="宋体"/>
                <w:color w:val="000000"/>
                <w:sz w:val="22"/>
                <w:szCs w:val="22"/>
              </w:rPr>
              <w:t>根</w:t>
            </w:r>
          </w:p>
        </w:tc>
      </w:tr>
      <w:tr w14:paraId="287C2A30">
        <w:tblPrEx>
          <w:tblCellMar>
            <w:top w:w="0" w:type="dxa"/>
            <w:left w:w="108" w:type="dxa"/>
            <w:bottom w:w="0" w:type="dxa"/>
            <w:right w:w="108" w:type="dxa"/>
          </w:tblCellMar>
        </w:tblPrEx>
        <w:trPr>
          <w:trHeight w:val="1635"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3CCBCB">
            <w:pPr>
              <w:widowControl/>
              <w:jc w:val="center"/>
              <w:textAlignment w:val="center"/>
              <w:rPr>
                <w:rFonts w:ascii="宋体" w:hAnsi="宋体" w:cs="宋体"/>
                <w:color w:val="000000"/>
                <w:sz w:val="22"/>
                <w:szCs w:val="22"/>
              </w:rPr>
            </w:pPr>
            <w:r>
              <w:rPr>
                <w:rFonts w:hint="eastAsia" w:ascii="宋体" w:hAnsi="宋体" w:cs="宋体"/>
                <w:color w:val="000000"/>
                <w:sz w:val="22"/>
                <w:szCs w:val="22"/>
              </w:rPr>
              <w:t>17</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A18546">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公路变速器</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FF28">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3A90">
            <w:pPr>
              <w:widowControl/>
              <w:jc w:val="center"/>
              <w:textAlignment w:val="center"/>
              <w:rPr>
                <w:rFonts w:ascii="宋体" w:hAnsi="宋体" w:cs="宋体"/>
                <w:color w:val="000000"/>
                <w:sz w:val="22"/>
                <w:szCs w:val="22"/>
              </w:rPr>
            </w:pPr>
            <w:r>
              <w:rPr>
                <w:rFonts w:hint="eastAsia" w:ascii="宋体" w:hAnsi="宋体" w:cs="宋体"/>
                <w:color w:val="000000"/>
                <w:sz w:val="22"/>
                <w:szCs w:val="22"/>
              </w:rPr>
              <w:t>105</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FC514">
            <w:pPr>
              <w:widowControl/>
              <w:jc w:val="left"/>
              <w:textAlignment w:val="center"/>
              <w:rPr>
                <w:rFonts w:ascii="宋体" w:hAnsi="宋体" w:cs="宋体"/>
                <w:color w:val="000000"/>
                <w:sz w:val="22"/>
                <w:szCs w:val="22"/>
              </w:rPr>
            </w:pPr>
            <w:r>
              <w:rPr>
                <w:rFonts w:hint="eastAsia" w:ascii="宋体" w:hAnsi="宋体" w:cs="宋体"/>
                <w:color w:val="000000"/>
                <w:sz w:val="22"/>
                <w:szCs w:val="22"/>
              </w:rPr>
              <w:t xml:space="preserve">12速105级别。 </w:t>
            </w:r>
          </w:p>
        </w:tc>
        <w:tc>
          <w:tcPr>
            <w:tcW w:w="234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18052">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9" o:spid="_x0000_s1043" o:spt="75" type="#_x0000_t75" style="position:absolute;left:0pt;margin-left:12.75pt;margin-top:33.9pt;height:74.85pt;width:86.25pt;z-index:251676672;mso-width-relative:page;mso-height-relative:page;" filled="f" o:preferrelative="t" stroked="f" coordsize="21600,21600">
                  <v:path/>
                  <v:fill on="f" focussize="0,0"/>
                  <v:stroke on="f" joinstyle="miter"/>
                  <v:imagedata r:id="rId21"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4D5B">
            <w:pPr>
              <w:widowControl/>
              <w:jc w:val="center"/>
              <w:textAlignment w:val="center"/>
              <w:rPr>
                <w:rFonts w:ascii="宋体" w:hAnsi="宋体" w:cs="宋体"/>
                <w:color w:val="000000"/>
                <w:sz w:val="22"/>
                <w:szCs w:val="22"/>
              </w:rPr>
            </w:pPr>
            <w:r>
              <w:rPr>
                <w:rFonts w:hint="eastAsia" w:ascii="宋体" w:hAnsi="宋体" w:cs="宋体"/>
                <w:color w:val="000000"/>
                <w:sz w:val="22"/>
                <w:szCs w:val="22"/>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FDDE">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2843BE8C">
        <w:tblPrEx>
          <w:tblCellMar>
            <w:top w:w="0" w:type="dxa"/>
            <w:left w:w="108" w:type="dxa"/>
            <w:bottom w:w="0" w:type="dxa"/>
            <w:right w:w="108" w:type="dxa"/>
          </w:tblCellMar>
        </w:tblPrEx>
        <w:trPr>
          <w:trHeight w:val="142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A8122">
            <w:pPr>
              <w:jc w:val="center"/>
              <w:rPr>
                <w:rFonts w:ascii="宋体" w:hAnsi="宋体" w:cs="宋体"/>
                <w:color w:val="000000"/>
                <w:sz w:val="22"/>
                <w:szCs w:val="22"/>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43FA3">
            <w:pPr>
              <w:jc w:val="center"/>
              <w:rPr>
                <w:rFonts w:ascii="宋体" w:hAnsi="宋体" w:cs="宋体"/>
                <w:color w:val="000000"/>
                <w:sz w:val="22"/>
                <w:szCs w:val="22"/>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6D08B">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6FCB">
            <w:pPr>
              <w:widowControl/>
              <w:jc w:val="center"/>
              <w:textAlignment w:val="center"/>
              <w:rPr>
                <w:rFonts w:ascii="宋体" w:hAnsi="宋体" w:cs="宋体"/>
                <w:color w:val="000000"/>
                <w:sz w:val="22"/>
                <w:szCs w:val="22"/>
              </w:rPr>
            </w:pPr>
            <w:r>
              <w:rPr>
                <w:rFonts w:hint="eastAsia" w:ascii="宋体" w:hAnsi="宋体" w:cs="宋体"/>
                <w:color w:val="000000"/>
                <w:sz w:val="22"/>
                <w:szCs w:val="22"/>
              </w:rPr>
              <w:t>105</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8BBB3">
            <w:pPr>
              <w:widowControl/>
              <w:jc w:val="left"/>
              <w:textAlignment w:val="center"/>
              <w:rPr>
                <w:rFonts w:ascii="宋体" w:hAnsi="宋体" w:cs="宋体"/>
                <w:color w:val="000000"/>
                <w:sz w:val="22"/>
                <w:szCs w:val="22"/>
              </w:rPr>
            </w:pPr>
            <w:r>
              <w:rPr>
                <w:rFonts w:hint="eastAsia" w:ascii="宋体" w:hAnsi="宋体" w:cs="宋体"/>
                <w:color w:val="000000"/>
                <w:sz w:val="22"/>
                <w:szCs w:val="22"/>
              </w:rPr>
              <w:t xml:space="preserve">11速105级别。 </w:t>
            </w:r>
          </w:p>
        </w:tc>
        <w:tc>
          <w:tcPr>
            <w:tcW w:w="234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68F69">
            <w:pPr>
              <w:jc w:val="center"/>
              <w:rPr>
                <w:rFonts w:ascii="宋体" w:hAnsi="宋体" w:cs="宋体"/>
                <w:color w:val="000000"/>
                <w:sz w:val="24"/>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619F">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4020">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2700DE84">
        <w:tblPrEx>
          <w:tblCellMar>
            <w:top w:w="0" w:type="dxa"/>
            <w:left w:w="108" w:type="dxa"/>
            <w:bottom w:w="0" w:type="dxa"/>
            <w:right w:w="108" w:type="dxa"/>
          </w:tblCellMar>
        </w:tblPrEx>
        <w:trPr>
          <w:trHeight w:val="192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11FE9">
            <w:pPr>
              <w:widowControl/>
              <w:jc w:val="center"/>
              <w:textAlignment w:val="center"/>
              <w:rPr>
                <w:rFonts w:ascii="宋体" w:hAnsi="宋体" w:cs="宋体"/>
                <w:color w:val="000000"/>
                <w:sz w:val="22"/>
                <w:szCs w:val="22"/>
              </w:rPr>
            </w:pPr>
            <w:r>
              <w:rPr>
                <w:rFonts w:hint="eastAsia" w:ascii="宋体" w:hAnsi="宋体" w:cs="宋体"/>
                <w:color w:val="000000"/>
                <w:sz w:val="22"/>
                <w:szCs w:val="22"/>
              </w:rPr>
              <w:t>18</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492A">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公路曲柄</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F8E00">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9B74">
            <w:pPr>
              <w:widowControl/>
              <w:jc w:val="center"/>
              <w:textAlignment w:val="center"/>
              <w:rPr>
                <w:rFonts w:ascii="宋体" w:hAnsi="宋体" w:cs="宋体"/>
                <w:color w:val="000000"/>
                <w:sz w:val="22"/>
                <w:szCs w:val="22"/>
              </w:rPr>
            </w:pPr>
            <w:r>
              <w:rPr>
                <w:rFonts w:hint="eastAsia" w:ascii="宋体" w:hAnsi="宋体" w:cs="宋体"/>
                <w:color w:val="000000"/>
                <w:sz w:val="22"/>
                <w:szCs w:val="22"/>
              </w:rPr>
              <w:t>8100</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599D">
            <w:pPr>
              <w:widowControl/>
              <w:jc w:val="left"/>
              <w:textAlignment w:val="center"/>
              <w:rPr>
                <w:rFonts w:ascii="宋体" w:hAnsi="宋体" w:cs="宋体"/>
                <w:color w:val="000000"/>
                <w:sz w:val="22"/>
                <w:szCs w:val="22"/>
              </w:rPr>
            </w:pPr>
            <w:r>
              <w:rPr>
                <w:rFonts w:hint="eastAsia" w:ascii="宋体" w:hAnsi="宋体" w:cs="宋体"/>
                <w:color w:val="000000"/>
                <w:sz w:val="22"/>
                <w:szCs w:val="22"/>
              </w:rPr>
              <w:t>4曲柄抓曲柄，在硬度、强度、重量和旋转性能方面达到平衡。曲柄壁长度：170mm。</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2BA4">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4" o:spid="_x0000_s1044" o:spt="75" type="#_x0000_t75" style="position:absolute;left:0pt;margin-left:4.45pt;margin-top:15.75pt;height:72pt;width:95.95pt;z-index:251677696;mso-width-relative:page;mso-height-relative:page;" filled="f" o:preferrelative="t" stroked="f" coordsize="21600,21600">
                  <v:path/>
                  <v:fill on="f" focussize="0,0"/>
                  <v:stroke on="f" joinstyle="miter"/>
                  <v:imagedata r:id="rId22"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5FE6">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2A82">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5C0790E9">
        <w:tblPrEx>
          <w:tblCellMar>
            <w:top w:w="0" w:type="dxa"/>
            <w:left w:w="108" w:type="dxa"/>
            <w:bottom w:w="0" w:type="dxa"/>
            <w:right w:w="108" w:type="dxa"/>
          </w:tblCellMar>
        </w:tblPrEx>
        <w:trPr>
          <w:trHeight w:val="1785"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B32BAF">
            <w:pPr>
              <w:widowControl/>
              <w:jc w:val="center"/>
              <w:textAlignment w:val="center"/>
              <w:rPr>
                <w:rFonts w:ascii="宋体" w:hAnsi="宋体" w:cs="宋体"/>
                <w:color w:val="000000"/>
                <w:sz w:val="22"/>
                <w:szCs w:val="22"/>
              </w:rPr>
            </w:pPr>
            <w:r>
              <w:rPr>
                <w:rFonts w:hint="eastAsia" w:ascii="宋体" w:hAnsi="宋体" w:cs="宋体"/>
                <w:color w:val="000000"/>
                <w:sz w:val="22"/>
                <w:szCs w:val="22"/>
              </w:rPr>
              <w:t>19</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C52D92">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公路链条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78DF5">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9A85A">
            <w:pPr>
              <w:widowControl/>
              <w:jc w:val="center"/>
              <w:textAlignment w:val="center"/>
              <w:rPr>
                <w:rFonts w:ascii="宋体" w:hAnsi="宋体" w:cs="宋体"/>
                <w:color w:val="000000"/>
                <w:sz w:val="22"/>
                <w:szCs w:val="22"/>
              </w:rPr>
            </w:pPr>
            <w:r>
              <w:rPr>
                <w:rFonts w:hint="eastAsia" w:ascii="宋体" w:hAnsi="宋体" w:cs="宋体"/>
                <w:color w:val="000000"/>
                <w:sz w:val="22"/>
                <w:szCs w:val="22"/>
              </w:rPr>
              <w:t>CNHG7</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9A9A">
            <w:pPr>
              <w:widowControl/>
              <w:jc w:val="left"/>
              <w:textAlignment w:val="center"/>
              <w:rPr>
                <w:rFonts w:ascii="宋体" w:hAnsi="宋体" w:cs="宋体"/>
                <w:color w:val="000000"/>
                <w:sz w:val="22"/>
                <w:szCs w:val="22"/>
              </w:rPr>
            </w:pPr>
            <w:r>
              <w:rPr>
                <w:rFonts w:hint="eastAsia" w:ascii="宋体" w:hAnsi="宋体" w:cs="宋体"/>
                <w:color w:val="000000"/>
                <w:sz w:val="22"/>
                <w:szCs w:val="22"/>
              </w:rPr>
              <w:t>11速，105公路链条。</w:t>
            </w:r>
          </w:p>
        </w:tc>
        <w:tc>
          <w:tcPr>
            <w:tcW w:w="234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184A">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9_SpCnt_2" o:spid="_x0000_s1046" o:spt="75" type="#_x0000_t75" style="position:absolute;left:0pt;margin-left:6.75pt;margin-top:99.85pt;height:61.35pt;width:89.25pt;z-index:251678720;mso-width-relative:page;mso-height-relative:page;" filled="f" o:preferrelative="t" stroked="f" coordsize="21600,21600">
                  <v:path/>
                  <v:fill on="f" focussize="0,0"/>
                  <v:stroke on="f" joinstyle="miter"/>
                  <v:imagedata r:id="rId23" o:title=""/>
                  <o:lock v:ext="edit" aspectratio="f"/>
                </v:shape>
              </w:pict>
            </w:r>
            <w:r>
              <w:rPr>
                <w:rFonts w:ascii="宋体" w:hAnsi="宋体" w:cs="宋体"/>
                <w:color w:val="000000"/>
                <w:sz w:val="24"/>
                <w:bdr w:val="single" w:color="000000" w:sz="4" w:space="0"/>
              </w:rPr>
              <w:pict>
                <v:shape id="图片_9_SpCnt_1" o:spid="_x0000_s1045" o:spt="75" type="#_x0000_t75" style="position:absolute;left:0pt;margin-left:6pt;margin-top:9.05pt;height:71.25pt;width:97.5pt;z-index:251679744;mso-width-relative:page;mso-height-relative:page;" filled="f" o:preferrelative="t" stroked="f" coordsize="21600,21600">
                  <v:path/>
                  <v:fill on="f" focussize="0,0"/>
                  <v:stroke on="f" joinstyle="miter"/>
                  <v:imagedata r:id="rId23"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D9B2">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AC3C2">
            <w:pPr>
              <w:widowControl/>
              <w:jc w:val="center"/>
              <w:textAlignment w:val="center"/>
              <w:rPr>
                <w:rFonts w:ascii="宋体" w:hAnsi="宋体" w:cs="宋体"/>
                <w:color w:val="000000"/>
                <w:sz w:val="22"/>
                <w:szCs w:val="22"/>
              </w:rPr>
            </w:pPr>
            <w:r>
              <w:rPr>
                <w:rFonts w:hint="eastAsia" w:ascii="宋体" w:hAnsi="宋体" w:cs="宋体"/>
                <w:color w:val="000000"/>
                <w:sz w:val="22"/>
                <w:szCs w:val="22"/>
              </w:rPr>
              <w:t>根</w:t>
            </w:r>
          </w:p>
        </w:tc>
      </w:tr>
      <w:tr w14:paraId="182F7FB3">
        <w:tblPrEx>
          <w:tblCellMar>
            <w:top w:w="0" w:type="dxa"/>
            <w:left w:w="108" w:type="dxa"/>
            <w:bottom w:w="0" w:type="dxa"/>
            <w:right w:w="108" w:type="dxa"/>
          </w:tblCellMar>
        </w:tblPrEx>
        <w:trPr>
          <w:trHeight w:val="166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420DD">
            <w:pPr>
              <w:jc w:val="center"/>
              <w:rPr>
                <w:rFonts w:ascii="宋体" w:hAnsi="宋体" w:cs="宋体"/>
                <w:color w:val="000000"/>
                <w:sz w:val="22"/>
                <w:szCs w:val="22"/>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D9D57">
            <w:pPr>
              <w:jc w:val="center"/>
              <w:rPr>
                <w:rFonts w:ascii="宋体" w:hAnsi="宋体" w:cs="宋体"/>
                <w:color w:val="000000"/>
                <w:sz w:val="22"/>
                <w:szCs w:val="22"/>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3D26">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E0217">
            <w:pPr>
              <w:widowControl/>
              <w:jc w:val="center"/>
              <w:textAlignment w:val="center"/>
              <w:rPr>
                <w:rFonts w:ascii="宋体" w:hAnsi="宋体" w:cs="宋体"/>
                <w:color w:val="000000"/>
                <w:sz w:val="22"/>
                <w:szCs w:val="22"/>
              </w:rPr>
            </w:pPr>
            <w:r>
              <w:rPr>
                <w:rFonts w:hint="eastAsia" w:ascii="宋体" w:hAnsi="宋体" w:cs="宋体"/>
                <w:color w:val="000000"/>
                <w:sz w:val="22"/>
                <w:szCs w:val="22"/>
              </w:rPr>
              <w:t>M7100</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07AE5">
            <w:pPr>
              <w:widowControl/>
              <w:jc w:val="left"/>
              <w:textAlignment w:val="center"/>
              <w:rPr>
                <w:rFonts w:ascii="宋体" w:hAnsi="宋体" w:cs="宋体"/>
                <w:color w:val="000000"/>
                <w:sz w:val="22"/>
                <w:szCs w:val="22"/>
              </w:rPr>
            </w:pPr>
            <w:r>
              <w:rPr>
                <w:rFonts w:hint="eastAsia" w:ascii="宋体" w:hAnsi="宋体" w:cs="宋体"/>
                <w:color w:val="000000"/>
                <w:sz w:val="22"/>
                <w:szCs w:val="22"/>
              </w:rPr>
              <w:t>12速，105公路链条。</w:t>
            </w:r>
          </w:p>
        </w:tc>
        <w:tc>
          <w:tcPr>
            <w:tcW w:w="234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552B2">
            <w:pPr>
              <w:jc w:val="center"/>
              <w:rPr>
                <w:rFonts w:ascii="宋体" w:hAnsi="宋体" w:cs="宋体"/>
                <w:color w:val="000000"/>
                <w:sz w:val="24"/>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BC9D7">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6D95">
            <w:pPr>
              <w:widowControl/>
              <w:jc w:val="center"/>
              <w:textAlignment w:val="center"/>
              <w:rPr>
                <w:rFonts w:ascii="宋体" w:hAnsi="宋体" w:cs="宋体"/>
                <w:color w:val="000000"/>
                <w:sz w:val="22"/>
                <w:szCs w:val="22"/>
              </w:rPr>
            </w:pPr>
            <w:r>
              <w:rPr>
                <w:rFonts w:hint="eastAsia" w:ascii="宋体" w:hAnsi="宋体" w:cs="宋体"/>
                <w:color w:val="000000"/>
                <w:sz w:val="22"/>
                <w:szCs w:val="22"/>
              </w:rPr>
              <w:t>根</w:t>
            </w:r>
          </w:p>
        </w:tc>
      </w:tr>
      <w:tr w14:paraId="77779D8C">
        <w:tblPrEx>
          <w:tblCellMar>
            <w:top w:w="0" w:type="dxa"/>
            <w:left w:w="108" w:type="dxa"/>
            <w:bottom w:w="0" w:type="dxa"/>
            <w:right w:w="108" w:type="dxa"/>
          </w:tblCellMar>
        </w:tblPrEx>
        <w:trPr>
          <w:trHeight w:val="166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79F5">
            <w:pPr>
              <w:widowControl/>
              <w:jc w:val="center"/>
              <w:textAlignment w:val="center"/>
              <w:rPr>
                <w:rFonts w:ascii="宋体" w:hAnsi="宋体" w:cs="宋体"/>
                <w:color w:val="000000"/>
                <w:sz w:val="22"/>
                <w:szCs w:val="22"/>
              </w:rPr>
            </w:pPr>
            <w:r>
              <w:rPr>
                <w:rFonts w:hint="eastAsia" w:ascii="宋体" w:hAnsi="宋体" w:cs="宋体"/>
                <w:color w:val="000000"/>
                <w:sz w:val="22"/>
                <w:szCs w:val="22"/>
              </w:rPr>
              <w:t>20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AAC6E">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公路脚蹬</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F24B">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3FB2">
            <w:pPr>
              <w:widowControl/>
              <w:jc w:val="center"/>
              <w:textAlignment w:val="center"/>
              <w:rPr>
                <w:rFonts w:ascii="宋体" w:hAnsi="宋体" w:cs="宋体"/>
                <w:color w:val="000000"/>
                <w:sz w:val="22"/>
                <w:szCs w:val="22"/>
              </w:rPr>
            </w:pPr>
            <w:r>
              <w:rPr>
                <w:rFonts w:hint="eastAsia" w:ascii="宋体" w:hAnsi="宋体" w:cs="宋体"/>
                <w:color w:val="000000"/>
                <w:sz w:val="22"/>
                <w:szCs w:val="22"/>
              </w:rPr>
              <w:t>KEO 2MAX CARBON</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28FC">
            <w:pPr>
              <w:widowControl/>
              <w:jc w:val="left"/>
              <w:textAlignment w:val="center"/>
              <w:rPr>
                <w:rFonts w:ascii="宋体" w:hAnsi="宋体" w:cs="宋体"/>
                <w:color w:val="000000"/>
                <w:sz w:val="22"/>
                <w:szCs w:val="22"/>
              </w:rPr>
            </w:pPr>
            <w:r>
              <w:rPr>
                <w:rFonts w:hint="eastAsia" w:ascii="宋体" w:hAnsi="宋体" w:cs="宋体"/>
                <w:color w:val="000000"/>
                <w:sz w:val="22"/>
                <w:szCs w:val="22"/>
              </w:rPr>
              <w:t>不锈钢接触面：340mm，复合材料主体，重量：130g（每对包含鞋壳和螺丝的重量是328g），9-15Nm的张力调节。</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4712">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7_SpCnt_1" o:spid="_x0000_s1047" o:spt="75" type="#_x0000_t75" style="position:absolute;left:0pt;margin-left:14.2pt;margin-top:11.35pt;height:60.65pt;width:82.5pt;z-index:251680768;mso-width-relative:page;mso-height-relative:page;" filled="f" o:preferrelative="t" stroked="f" coordsize="21600,21600">
                  <v:path/>
                  <v:fill on="f" focussize="0,0"/>
                  <v:stroke on="f" joinstyle="miter"/>
                  <v:imagedata r:id="rId24"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FB844">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C986">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0B9298D8">
        <w:tblPrEx>
          <w:tblCellMar>
            <w:top w:w="0" w:type="dxa"/>
            <w:left w:w="108" w:type="dxa"/>
            <w:bottom w:w="0" w:type="dxa"/>
            <w:right w:w="108" w:type="dxa"/>
          </w:tblCellMar>
        </w:tblPrEx>
        <w:trPr>
          <w:trHeight w:val="1879"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8A12">
            <w:pPr>
              <w:widowControl/>
              <w:jc w:val="center"/>
              <w:textAlignment w:val="center"/>
              <w:rPr>
                <w:rFonts w:ascii="宋体" w:hAnsi="宋体" w:cs="宋体"/>
                <w:color w:val="000000"/>
                <w:sz w:val="22"/>
                <w:szCs w:val="22"/>
              </w:rPr>
            </w:pPr>
            <w:r>
              <w:rPr>
                <w:rFonts w:hint="eastAsia" w:ascii="宋体" w:hAnsi="宋体" w:cs="宋体"/>
                <w:color w:val="000000"/>
                <w:sz w:val="22"/>
                <w:szCs w:val="22"/>
              </w:rPr>
              <w:t>21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B7B8">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公路牙盘片</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96742">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1B16">
            <w:pPr>
              <w:widowControl/>
              <w:jc w:val="center"/>
              <w:textAlignment w:val="center"/>
              <w:rPr>
                <w:rFonts w:ascii="宋体" w:hAnsi="宋体" w:cs="宋体"/>
                <w:color w:val="000000"/>
                <w:sz w:val="22"/>
                <w:szCs w:val="22"/>
              </w:rPr>
            </w:pPr>
            <w:r>
              <w:rPr>
                <w:rFonts w:hint="eastAsia" w:ascii="宋体" w:hAnsi="宋体" w:cs="宋体"/>
                <w:color w:val="000000"/>
                <w:sz w:val="22"/>
                <w:szCs w:val="22"/>
              </w:rPr>
              <w:t>8000</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6C84">
            <w:pPr>
              <w:widowControl/>
              <w:jc w:val="left"/>
              <w:textAlignment w:val="center"/>
              <w:rPr>
                <w:rFonts w:ascii="宋体" w:hAnsi="宋体" w:cs="宋体"/>
                <w:color w:val="000000"/>
                <w:sz w:val="22"/>
                <w:szCs w:val="22"/>
              </w:rPr>
            </w:pPr>
            <w:r>
              <w:rPr>
                <w:rFonts w:hint="eastAsia" w:ascii="宋体" w:hAnsi="宋体" w:cs="宋体"/>
                <w:color w:val="000000"/>
                <w:sz w:val="22"/>
                <w:szCs w:val="22"/>
              </w:rPr>
              <w:t>公路11速牙盘片,UT使用。</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60635">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0" o:spid="_x0000_s1048" o:spt="75" type="#_x0000_t75" style="position:absolute;left:0pt;margin-left:11.25pt;margin-top:11.05pt;height:66pt;width:94.5pt;z-index:251681792;mso-width-relative:page;mso-height-relative:page;" filled="f" o:preferrelative="t" stroked="f" coordsize="21600,21600">
                  <v:path/>
                  <v:fill on="f" focussize="0,0"/>
                  <v:stroke on="f" joinstyle="miter"/>
                  <v:imagedata r:id="rId25"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36493">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84692">
            <w:pPr>
              <w:widowControl/>
              <w:jc w:val="center"/>
              <w:textAlignment w:val="center"/>
              <w:rPr>
                <w:rFonts w:ascii="宋体" w:hAnsi="宋体" w:cs="宋体"/>
                <w:color w:val="000000"/>
                <w:sz w:val="22"/>
                <w:szCs w:val="22"/>
              </w:rPr>
            </w:pPr>
            <w:r>
              <w:rPr>
                <w:rFonts w:hint="eastAsia" w:ascii="宋体" w:hAnsi="宋体" w:cs="宋体"/>
                <w:color w:val="000000"/>
                <w:sz w:val="22"/>
                <w:szCs w:val="22"/>
              </w:rPr>
              <w:t>片</w:t>
            </w:r>
          </w:p>
        </w:tc>
      </w:tr>
      <w:tr w14:paraId="14C57825">
        <w:tblPrEx>
          <w:tblCellMar>
            <w:top w:w="0" w:type="dxa"/>
            <w:left w:w="108" w:type="dxa"/>
            <w:bottom w:w="0" w:type="dxa"/>
            <w:right w:w="108" w:type="dxa"/>
          </w:tblCellMar>
        </w:tblPrEx>
        <w:trPr>
          <w:trHeight w:val="190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C68B">
            <w:pPr>
              <w:widowControl/>
              <w:jc w:val="center"/>
              <w:textAlignment w:val="center"/>
              <w:rPr>
                <w:rFonts w:ascii="宋体" w:hAnsi="宋体" w:cs="宋体"/>
                <w:color w:val="000000"/>
                <w:sz w:val="22"/>
                <w:szCs w:val="22"/>
              </w:rPr>
            </w:pPr>
            <w:r>
              <w:rPr>
                <w:rFonts w:hint="eastAsia" w:ascii="宋体" w:hAnsi="宋体" w:cs="宋体"/>
                <w:color w:val="000000"/>
                <w:sz w:val="22"/>
                <w:szCs w:val="22"/>
              </w:rPr>
              <w:t>22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C0787">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公路飞轮</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20C6">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1B51">
            <w:pPr>
              <w:widowControl/>
              <w:jc w:val="center"/>
              <w:textAlignment w:val="center"/>
              <w:rPr>
                <w:rFonts w:ascii="宋体" w:hAnsi="宋体" w:cs="宋体"/>
                <w:color w:val="000000"/>
                <w:sz w:val="22"/>
                <w:szCs w:val="22"/>
              </w:rPr>
            </w:pPr>
            <w:r>
              <w:rPr>
                <w:rFonts w:hint="eastAsia" w:ascii="宋体" w:hAnsi="宋体" w:cs="宋体"/>
                <w:color w:val="000000"/>
                <w:sz w:val="22"/>
                <w:szCs w:val="22"/>
              </w:rPr>
              <w:t>CS8000</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44700">
            <w:pPr>
              <w:widowControl/>
              <w:jc w:val="left"/>
              <w:textAlignment w:val="center"/>
              <w:rPr>
                <w:rFonts w:ascii="宋体" w:hAnsi="宋体" w:cs="宋体"/>
                <w:color w:val="000000"/>
                <w:sz w:val="22"/>
                <w:szCs w:val="22"/>
              </w:rPr>
            </w:pPr>
            <w:r>
              <w:rPr>
                <w:rFonts w:hint="eastAsia" w:ascii="宋体" w:hAnsi="宋体" w:cs="宋体"/>
                <w:color w:val="000000"/>
                <w:sz w:val="22"/>
                <w:szCs w:val="22"/>
              </w:rPr>
              <w:t>11速，HG卡式飞轮。11-25T。</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6A561">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6" o:spid="_x0000_s1049" o:spt="75" type="#_x0000_t75" style="position:absolute;left:0pt;margin-left:9.65pt;margin-top:11.2pt;height:70.55pt;width:97.55pt;z-index:251682816;mso-width-relative:page;mso-height-relative:page;" filled="f" o:preferrelative="t" stroked="f" coordsize="21600,21600">
                  <v:path/>
                  <v:fill on="f" focussize="0,0"/>
                  <v:stroke on="f" joinstyle="miter"/>
                  <v:imagedata r:id="rId26"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A181A">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A98CC">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3927346B">
        <w:tblPrEx>
          <w:tblCellMar>
            <w:top w:w="0" w:type="dxa"/>
            <w:left w:w="108" w:type="dxa"/>
            <w:bottom w:w="0" w:type="dxa"/>
            <w:right w:w="108" w:type="dxa"/>
          </w:tblCellMar>
        </w:tblPrEx>
        <w:trPr>
          <w:trHeight w:val="204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80D06">
            <w:pPr>
              <w:widowControl/>
              <w:jc w:val="center"/>
              <w:textAlignment w:val="center"/>
              <w:rPr>
                <w:rFonts w:ascii="宋体" w:hAnsi="宋体" w:cs="宋体"/>
                <w:color w:val="000000"/>
                <w:sz w:val="22"/>
                <w:szCs w:val="22"/>
              </w:rPr>
            </w:pPr>
            <w:r>
              <w:rPr>
                <w:rFonts w:hint="eastAsia" w:ascii="宋体" w:hAnsi="宋体" w:cs="宋体"/>
                <w:color w:val="000000"/>
                <w:sz w:val="22"/>
                <w:szCs w:val="22"/>
              </w:rPr>
              <w:t>23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66BCE">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公路外胎</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DD2C">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85348">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LK_CST</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6016">
            <w:pPr>
              <w:widowControl/>
              <w:jc w:val="left"/>
              <w:textAlignment w:val="center"/>
              <w:rPr>
                <w:rFonts w:ascii="宋体" w:hAnsi="宋体" w:cs="宋体"/>
                <w:color w:val="000000"/>
                <w:sz w:val="22"/>
                <w:szCs w:val="22"/>
              </w:rPr>
            </w:pPr>
            <w:r>
              <w:rPr>
                <w:rFonts w:hint="eastAsia" w:ascii="宋体" w:hAnsi="宋体" w:cs="宋体"/>
                <w:color w:val="000000"/>
                <w:sz w:val="22"/>
                <w:szCs w:val="22"/>
              </w:rPr>
              <w:t>外胎，700*25C</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68B88">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5_SpCnt_1" o:spid="_x0000_s1050" o:spt="75" type="#_x0000_t75" style="position:absolute;left:0pt;margin-left:9.8pt;margin-top:8.1pt;height:76.6pt;width:86.2pt;z-index:251683840;mso-width-relative:page;mso-height-relative:page;" filled="f" o:preferrelative="t" stroked="f" coordsize="21600,21600">
                  <v:path/>
                  <v:fill on="f" focussize="0,0"/>
                  <v:stroke on="f" joinstyle="miter"/>
                  <v:imagedata r:id="rId27"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4A48">
            <w:pPr>
              <w:widowControl/>
              <w:jc w:val="center"/>
              <w:textAlignment w:val="center"/>
              <w:rPr>
                <w:rFonts w:ascii="宋体" w:hAnsi="宋体" w:cs="宋体"/>
                <w:color w:val="000000"/>
                <w:sz w:val="22"/>
                <w:szCs w:val="22"/>
              </w:rPr>
            </w:pPr>
            <w:r>
              <w:rPr>
                <w:rFonts w:hint="eastAsia" w:ascii="宋体" w:hAnsi="宋体" w:cs="宋体"/>
                <w:color w:val="000000"/>
                <w:sz w:val="22"/>
                <w:szCs w:val="22"/>
              </w:rPr>
              <w:t>60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B777F">
            <w:pPr>
              <w:widowControl/>
              <w:jc w:val="center"/>
              <w:textAlignment w:val="center"/>
              <w:rPr>
                <w:rFonts w:ascii="宋体" w:hAnsi="宋体" w:cs="宋体"/>
                <w:color w:val="000000"/>
                <w:sz w:val="22"/>
                <w:szCs w:val="22"/>
              </w:rPr>
            </w:pPr>
            <w:r>
              <w:rPr>
                <w:rFonts w:hint="eastAsia" w:ascii="宋体" w:hAnsi="宋体" w:cs="宋体"/>
                <w:color w:val="000000"/>
                <w:sz w:val="22"/>
                <w:szCs w:val="22"/>
              </w:rPr>
              <w:t>条</w:t>
            </w:r>
          </w:p>
        </w:tc>
      </w:tr>
      <w:tr w14:paraId="03F8494C">
        <w:tblPrEx>
          <w:tblCellMar>
            <w:top w:w="0" w:type="dxa"/>
            <w:left w:w="108" w:type="dxa"/>
            <w:bottom w:w="0" w:type="dxa"/>
            <w:right w:w="108" w:type="dxa"/>
          </w:tblCellMar>
        </w:tblPrEx>
        <w:trPr>
          <w:trHeight w:val="11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940CA">
            <w:pPr>
              <w:widowControl/>
              <w:jc w:val="center"/>
              <w:textAlignment w:val="center"/>
              <w:rPr>
                <w:rFonts w:ascii="宋体" w:hAnsi="宋体" w:cs="宋体"/>
                <w:color w:val="000000"/>
                <w:sz w:val="22"/>
                <w:szCs w:val="22"/>
              </w:rPr>
            </w:pPr>
            <w:r>
              <w:rPr>
                <w:rFonts w:hint="eastAsia" w:ascii="宋体" w:hAnsi="宋体" w:cs="宋体"/>
                <w:color w:val="000000"/>
                <w:sz w:val="22"/>
                <w:szCs w:val="22"/>
              </w:rPr>
              <w:t>24</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4BD8">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公路内胎</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3DE39">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C9268">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LK_CST</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DD23">
            <w:pPr>
              <w:widowControl/>
              <w:jc w:val="left"/>
              <w:textAlignment w:val="center"/>
              <w:rPr>
                <w:rFonts w:ascii="宋体" w:hAnsi="宋体" w:cs="宋体"/>
                <w:color w:val="000000"/>
                <w:sz w:val="22"/>
                <w:szCs w:val="22"/>
              </w:rPr>
            </w:pPr>
            <w:r>
              <w:rPr>
                <w:rFonts w:hint="eastAsia" w:ascii="宋体" w:hAnsi="宋体" w:cs="宋体"/>
                <w:color w:val="000000"/>
                <w:sz w:val="22"/>
                <w:szCs w:val="22"/>
              </w:rPr>
              <w:t>内胎，700*25C</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2BF3">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6" o:spid="_x0000_s1051" o:spt="75" type="#_x0000_t75" style="position:absolute;left:0pt;margin-left:15.05pt;margin-top:10.65pt;height:44.05pt;width:80.2pt;z-index:251684864;mso-width-relative:page;mso-height-relative:page;" filled="f" o:preferrelative="t" stroked="f" coordsize="21600,21600">
                  <v:path/>
                  <v:fill on="f" focussize="0,0"/>
                  <v:stroke on="f" joinstyle="miter"/>
                  <v:imagedata r:id="rId28" croptop="10600f"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DA55">
            <w:pPr>
              <w:widowControl/>
              <w:jc w:val="center"/>
              <w:textAlignment w:val="center"/>
              <w:rPr>
                <w:rFonts w:ascii="宋体" w:hAnsi="宋体" w:cs="宋体"/>
                <w:color w:val="000000"/>
                <w:sz w:val="22"/>
                <w:szCs w:val="22"/>
              </w:rPr>
            </w:pPr>
            <w:r>
              <w:rPr>
                <w:rFonts w:hint="eastAsia" w:ascii="宋体" w:hAnsi="宋体" w:cs="宋体"/>
                <w:color w:val="000000"/>
                <w:sz w:val="22"/>
                <w:szCs w:val="22"/>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4944">
            <w:pPr>
              <w:widowControl/>
              <w:jc w:val="center"/>
              <w:textAlignment w:val="center"/>
              <w:rPr>
                <w:rFonts w:ascii="宋体" w:hAnsi="宋体" w:cs="宋体"/>
                <w:color w:val="000000"/>
                <w:sz w:val="22"/>
                <w:szCs w:val="22"/>
              </w:rPr>
            </w:pPr>
            <w:r>
              <w:rPr>
                <w:rFonts w:hint="eastAsia" w:ascii="宋体" w:hAnsi="宋体" w:cs="宋体"/>
                <w:color w:val="000000"/>
                <w:sz w:val="22"/>
                <w:szCs w:val="22"/>
              </w:rPr>
              <w:t>条</w:t>
            </w:r>
          </w:p>
        </w:tc>
      </w:tr>
      <w:tr w14:paraId="63FD1D46">
        <w:tblPrEx>
          <w:tblCellMar>
            <w:top w:w="0" w:type="dxa"/>
            <w:left w:w="108" w:type="dxa"/>
            <w:bottom w:w="0" w:type="dxa"/>
            <w:right w:w="108" w:type="dxa"/>
          </w:tblCellMar>
        </w:tblPrEx>
        <w:trPr>
          <w:trHeight w:val="156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A67F">
            <w:pPr>
              <w:widowControl/>
              <w:jc w:val="center"/>
              <w:textAlignment w:val="center"/>
              <w:rPr>
                <w:rFonts w:ascii="宋体" w:hAnsi="宋体" w:cs="宋体"/>
                <w:color w:val="000000"/>
                <w:sz w:val="22"/>
                <w:szCs w:val="22"/>
              </w:rPr>
            </w:pPr>
            <w:r>
              <w:rPr>
                <w:rFonts w:hint="eastAsia" w:ascii="宋体" w:hAnsi="宋体" w:cs="宋体"/>
                <w:color w:val="000000"/>
                <w:sz w:val="22"/>
                <w:szCs w:val="22"/>
              </w:rPr>
              <w:t>25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95D5">
            <w:pPr>
              <w:widowControl/>
              <w:jc w:val="center"/>
              <w:textAlignment w:val="center"/>
              <w:rPr>
                <w:rFonts w:ascii="宋体" w:hAnsi="宋体" w:cs="宋体"/>
                <w:color w:val="000000"/>
                <w:sz w:val="22"/>
                <w:szCs w:val="22"/>
              </w:rPr>
            </w:pPr>
            <w:r>
              <w:rPr>
                <w:rFonts w:hint="eastAsia" w:ascii="宋体" w:hAnsi="宋体" w:cs="宋体"/>
                <w:color w:val="000000"/>
                <w:sz w:val="22"/>
                <w:szCs w:val="22"/>
              </w:rPr>
              <w:t>管胎</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DC5E4">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3BC2D">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LK_TUB</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0216">
            <w:pPr>
              <w:widowControl/>
              <w:jc w:val="left"/>
              <w:textAlignment w:val="center"/>
              <w:rPr>
                <w:rFonts w:ascii="宋体" w:hAnsi="宋体" w:cs="宋体"/>
                <w:color w:val="000000"/>
                <w:sz w:val="22"/>
                <w:szCs w:val="22"/>
              </w:rPr>
            </w:pPr>
            <w:r>
              <w:rPr>
                <w:rFonts w:hint="eastAsia" w:ascii="宋体" w:hAnsi="宋体" w:cs="宋体"/>
                <w:color w:val="000000"/>
                <w:sz w:val="22"/>
                <w:szCs w:val="22"/>
              </w:rPr>
              <w:t>700*25C,重量：300g，42mm气门芯可拆式法嘴，颜色：黑。</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0E5F9">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8" o:spid="_x0000_s1052" o:spt="75" type="#_x0000_t75" style="position:absolute;left:0pt;margin-left:16.75pt;margin-top:14pt;height:57.95pt;width:73.2pt;z-index:251685888;mso-width-relative:page;mso-height-relative:page;" filled="f" o:preferrelative="t" stroked="f" coordsize="21600,21600">
                  <v:path/>
                  <v:fill on="f" focussize="0,0"/>
                  <v:stroke on="f" joinstyle="miter"/>
                  <v:imagedata r:id="rId29"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0862">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22CB">
            <w:pPr>
              <w:widowControl/>
              <w:jc w:val="center"/>
              <w:textAlignment w:val="center"/>
              <w:rPr>
                <w:rFonts w:ascii="宋体" w:hAnsi="宋体" w:cs="宋体"/>
                <w:color w:val="000000"/>
                <w:sz w:val="22"/>
                <w:szCs w:val="22"/>
              </w:rPr>
            </w:pPr>
            <w:r>
              <w:rPr>
                <w:rFonts w:hint="eastAsia" w:ascii="宋体" w:hAnsi="宋体" w:cs="宋体"/>
                <w:color w:val="000000"/>
                <w:sz w:val="22"/>
                <w:szCs w:val="22"/>
              </w:rPr>
              <w:t>条</w:t>
            </w:r>
          </w:p>
        </w:tc>
      </w:tr>
      <w:tr w14:paraId="59CE3F51">
        <w:tblPrEx>
          <w:tblCellMar>
            <w:top w:w="0" w:type="dxa"/>
            <w:left w:w="108" w:type="dxa"/>
            <w:bottom w:w="0" w:type="dxa"/>
            <w:right w:w="108" w:type="dxa"/>
          </w:tblCellMar>
        </w:tblPrEx>
        <w:trPr>
          <w:trHeight w:val="160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ECCE">
            <w:pPr>
              <w:widowControl/>
              <w:jc w:val="center"/>
              <w:textAlignment w:val="center"/>
              <w:rPr>
                <w:rFonts w:ascii="宋体" w:hAnsi="宋体" w:cs="宋体"/>
                <w:color w:val="000000"/>
                <w:sz w:val="22"/>
                <w:szCs w:val="22"/>
              </w:rPr>
            </w:pPr>
            <w:r>
              <w:rPr>
                <w:rFonts w:hint="eastAsia" w:ascii="宋体" w:hAnsi="宋体" w:cs="宋体"/>
                <w:color w:val="000000"/>
                <w:sz w:val="22"/>
                <w:szCs w:val="22"/>
              </w:rPr>
              <w:t>26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FCB2C">
            <w:pPr>
              <w:widowControl/>
              <w:jc w:val="center"/>
              <w:textAlignment w:val="center"/>
              <w:rPr>
                <w:rFonts w:ascii="宋体" w:hAnsi="宋体" w:cs="宋体"/>
                <w:color w:val="000000"/>
                <w:sz w:val="22"/>
                <w:szCs w:val="22"/>
              </w:rPr>
            </w:pPr>
            <w:r>
              <w:rPr>
                <w:rFonts w:hint="eastAsia" w:ascii="宋体" w:hAnsi="宋体" w:cs="宋体"/>
                <w:color w:val="000000"/>
                <w:sz w:val="22"/>
                <w:szCs w:val="22"/>
              </w:rPr>
              <w:t>公路轮</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C586">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E87E26">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LK_SLR</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FAC5">
            <w:pPr>
              <w:widowControl/>
              <w:jc w:val="left"/>
              <w:textAlignment w:val="center"/>
              <w:rPr>
                <w:rFonts w:ascii="宋体" w:hAnsi="宋体" w:cs="宋体"/>
                <w:color w:val="000000"/>
                <w:sz w:val="22"/>
                <w:szCs w:val="22"/>
              </w:rPr>
            </w:pPr>
            <w:r>
              <w:rPr>
                <w:rFonts w:hint="eastAsia" w:ascii="宋体" w:hAnsi="宋体" w:cs="宋体"/>
                <w:color w:val="000000"/>
                <w:sz w:val="22"/>
                <w:szCs w:val="22"/>
              </w:rPr>
              <w:t>外宽23mm，内宽19.4mm，总重量：1750g左右/副。</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DDD0">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8" o:spid="_x0000_s1053" o:spt="75" type="#_x0000_t75" style="position:absolute;left:0pt;margin-left:16.85pt;margin-top:7.3pt;height:69.4pt;width:75.85pt;z-index:251686912;mso-width-relative:page;mso-height-relative:page;" filled="f" o:preferrelative="t" stroked="f" coordsize="21600,21600">
                  <v:path/>
                  <v:fill on="f" focussize="0,0"/>
                  <v:stroke on="f" joinstyle="miter"/>
                  <v:imagedata r:id="rId30"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E74E">
            <w:pPr>
              <w:widowControl/>
              <w:jc w:val="center"/>
              <w:textAlignment w:val="center"/>
              <w:rPr>
                <w:rFonts w:ascii="宋体" w:hAnsi="宋体" w:cs="宋体"/>
                <w:color w:val="000000"/>
                <w:sz w:val="22"/>
                <w:szCs w:val="22"/>
              </w:rPr>
            </w:pPr>
            <w:r>
              <w:rPr>
                <w:rFonts w:hint="eastAsia" w:ascii="宋体" w:hAnsi="宋体" w:cs="宋体"/>
                <w:color w:val="000000"/>
                <w:sz w:val="22"/>
                <w:szCs w:val="22"/>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C27D">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4D453F8F">
        <w:tblPrEx>
          <w:tblCellMar>
            <w:top w:w="0" w:type="dxa"/>
            <w:left w:w="108" w:type="dxa"/>
            <w:bottom w:w="0" w:type="dxa"/>
            <w:right w:w="108" w:type="dxa"/>
          </w:tblCellMar>
        </w:tblPrEx>
        <w:trPr>
          <w:trHeight w:val="2179"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F164">
            <w:pPr>
              <w:widowControl/>
              <w:jc w:val="center"/>
              <w:textAlignment w:val="center"/>
              <w:rPr>
                <w:rFonts w:ascii="宋体" w:hAnsi="宋体" w:cs="宋体"/>
                <w:color w:val="000000"/>
                <w:sz w:val="22"/>
                <w:szCs w:val="22"/>
              </w:rPr>
            </w:pPr>
            <w:r>
              <w:rPr>
                <w:rFonts w:hint="eastAsia" w:ascii="宋体" w:hAnsi="宋体" w:cs="宋体"/>
                <w:color w:val="000000"/>
                <w:sz w:val="22"/>
                <w:szCs w:val="22"/>
              </w:rPr>
              <w:t>27</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6EF0">
            <w:pPr>
              <w:widowControl/>
              <w:jc w:val="center"/>
              <w:textAlignment w:val="center"/>
              <w:rPr>
                <w:rFonts w:ascii="宋体" w:hAnsi="宋体" w:cs="宋体"/>
                <w:color w:val="000000"/>
                <w:sz w:val="22"/>
                <w:szCs w:val="22"/>
              </w:rPr>
            </w:pPr>
            <w:r>
              <w:rPr>
                <w:rFonts w:hint="eastAsia" w:ascii="宋体" w:hAnsi="宋体" w:cs="宋体"/>
                <w:color w:val="000000"/>
                <w:sz w:val="22"/>
                <w:szCs w:val="22"/>
              </w:rPr>
              <w:t>比赛轮</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FB8F">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CAC1">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LK_808</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9AA1">
            <w:pPr>
              <w:widowControl/>
              <w:jc w:val="left"/>
              <w:textAlignment w:val="center"/>
              <w:rPr>
                <w:rFonts w:ascii="宋体" w:hAnsi="宋体" w:cs="宋体"/>
                <w:color w:val="000000"/>
                <w:sz w:val="22"/>
                <w:szCs w:val="22"/>
              </w:rPr>
            </w:pPr>
            <w:r>
              <w:rPr>
                <w:rFonts w:hint="eastAsia" w:ascii="宋体" w:hAnsi="宋体" w:cs="宋体"/>
                <w:color w:val="000000"/>
                <w:sz w:val="22"/>
                <w:szCs w:val="22"/>
              </w:rPr>
              <w:t>尺寸：700C，碳纤维材质。UD纤维。重量：1635g左右。内宽：23mm。</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3A399">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2" o:spid="_x0000_s1054" o:spt="75" type="#_x0000_t75" style="position:absolute;left:0pt;margin-left:12pt;margin-top:17.95pt;height:77.45pt;width:91.55pt;z-index:251687936;mso-width-relative:page;mso-height-relative:page;" filled="f" o:preferrelative="t" stroked="f" coordsize="21600,21600">
                  <v:path/>
                  <v:fill on="f" focussize="0,0"/>
                  <v:stroke on="f" joinstyle="miter"/>
                  <v:imagedata r:id="rId31"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41F9A">
            <w:pPr>
              <w:widowControl/>
              <w:jc w:val="center"/>
              <w:textAlignment w:val="center"/>
              <w:rPr>
                <w:rFonts w:ascii="宋体" w:hAnsi="宋体" w:cs="宋体"/>
                <w:color w:val="000000"/>
                <w:sz w:val="22"/>
                <w:szCs w:val="22"/>
              </w:rPr>
            </w:pPr>
            <w:r>
              <w:rPr>
                <w:rFonts w:hint="eastAsia" w:ascii="宋体" w:hAnsi="宋体" w:cs="宋体"/>
                <w:color w:val="000000"/>
                <w:sz w:val="22"/>
                <w:szCs w:val="22"/>
              </w:rPr>
              <w:t>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1BF7">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0BF3E6DD">
        <w:tblPrEx>
          <w:tblCellMar>
            <w:top w:w="0" w:type="dxa"/>
            <w:left w:w="108" w:type="dxa"/>
            <w:bottom w:w="0" w:type="dxa"/>
            <w:right w:w="108" w:type="dxa"/>
          </w:tblCellMar>
        </w:tblPrEx>
        <w:trPr>
          <w:trHeight w:val="11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2A41">
            <w:pPr>
              <w:widowControl/>
              <w:jc w:val="center"/>
              <w:textAlignment w:val="center"/>
              <w:rPr>
                <w:rFonts w:ascii="宋体" w:hAnsi="宋体" w:cs="宋体"/>
                <w:color w:val="000000"/>
                <w:sz w:val="22"/>
                <w:szCs w:val="22"/>
              </w:rPr>
            </w:pPr>
            <w:r>
              <w:rPr>
                <w:rFonts w:hint="eastAsia" w:ascii="宋体" w:hAnsi="宋体" w:cs="宋体"/>
                <w:color w:val="000000"/>
                <w:sz w:val="22"/>
                <w:szCs w:val="22"/>
              </w:rPr>
              <w:t>28</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1CCF">
            <w:pPr>
              <w:widowControl/>
              <w:jc w:val="center"/>
              <w:textAlignment w:val="center"/>
              <w:rPr>
                <w:rFonts w:ascii="宋体" w:hAnsi="宋体" w:cs="宋体"/>
                <w:color w:val="000000"/>
                <w:sz w:val="22"/>
                <w:szCs w:val="22"/>
              </w:rPr>
            </w:pPr>
            <w:r>
              <w:rPr>
                <w:rFonts w:hint="eastAsia" w:ascii="宋体" w:hAnsi="宋体" w:cs="宋体"/>
                <w:color w:val="000000"/>
                <w:sz w:val="22"/>
                <w:szCs w:val="22"/>
              </w:rPr>
              <w:t>车座</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F29E1">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0193">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 FLEET SL</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8A8C7">
            <w:pPr>
              <w:widowControl/>
              <w:jc w:val="left"/>
              <w:textAlignment w:val="center"/>
              <w:rPr>
                <w:rFonts w:ascii="宋体" w:hAnsi="宋体" w:cs="宋体"/>
                <w:color w:val="000000"/>
                <w:sz w:val="22"/>
                <w:szCs w:val="22"/>
              </w:rPr>
            </w:pPr>
            <w:r>
              <w:rPr>
                <w:rFonts w:hint="eastAsia" w:ascii="宋体" w:hAnsi="宋体" w:cs="宋体"/>
                <w:color w:val="000000"/>
                <w:sz w:val="22"/>
                <w:szCs w:val="22"/>
              </w:rPr>
              <w:t>钢座弓，座弓直径：7mm。坐垫表面：碳复合材料。LPU填充物。宽度：145mm。长度：248mm。重量：220g左右。</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C73A6">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1" o:spid="_x0000_s1055" o:spt="75" type="#_x0000_t75" style="position:absolute;left:0pt;margin-left:17.3pt;margin-top:4.15pt;height:45.85pt;width:67.05pt;z-index:251688960;mso-width-relative:page;mso-height-relative:page;" filled="f" o:preferrelative="t" stroked="f" coordsize="21600,21600">
                  <v:path/>
                  <v:fill on="f" focussize="0,0"/>
                  <v:stroke on="f" joinstyle="miter"/>
                  <v:imagedata r:id="rId32"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0E22">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E267">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7BF87DF8">
        <w:tblPrEx>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B125">
            <w:pPr>
              <w:widowControl/>
              <w:jc w:val="center"/>
              <w:textAlignment w:val="center"/>
              <w:rPr>
                <w:rFonts w:ascii="宋体" w:hAnsi="宋体" w:cs="宋体"/>
                <w:color w:val="000000"/>
                <w:sz w:val="22"/>
                <w:szCs w:val="22"/>
              </w:rPr>
            </w:pPr>
            <w:r>
              <w:rPr>
                <w:rFonts w:hint="eastAsia" w:ascii="宋体" w:hAnsi="宋体" w:cs="宋体"/>
                <w:color w:val="000000"/>
                <w:sz w:val="22"/>
                <w:szCs w:val="22"/>
              </w:rPr>
              <w:t>29</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F3DB">
            <w:pPr>
              <w:widowControl/>
              <w:jc w:val="center"/>
              <w:textAlignment w:val="center"/>
              <w:rPr>
                <w:rFonts w:ascii="宋体" w:hAnsi="宋体" w:cs="宋体"/>
                <w:color w:val="000000"/>
                <w:sz w:val="22"/>
                <w:szCs w:val="22"/>
              </w:rPr>
            </w:pPr>
            <w:r>
              <w:rPr>
                <w:rFonts w:hint="eastAsia" w:ascii="宋体" w:hAnsi="宋体" w:cs="宋体"/>
                <w:color w:val="000000"/>
                <w:sz w:val="22"/>
                <w:szCs w:val="22"/>
              </w:rPr>
              <w:t>山地把</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6F96F">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581D">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LK_XC</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7D05C">
            <w:pPr>
              <w:widowControl/>
              <w:jc w:val="left"/>
              <w:textAlignment w:val="center"/>
              <w:rPr>
                <w:rFonts w:ascii="宋体" w:hAnsi="宋体" w:cs="宋体"/>
                <w:color w:val="000000"/>
                <w:sz w:val="22"/>
                <w:szCs w:val="22"/>
              </w:rPr>
            </w:pPr>
            <w:r>
              <w:rPr>
                <w:rFonts w:hint="eastAsia" w:ascii="宋体" w:hAnsi="宋体" w:cs="宋体"/>
                <w:color w:val="000000"/>
                <w:sz w:val="22"/>
                <w:szCs w:val="22"/>
              </w:rPr>
              <w:t>一体把，200N，变形量：3.23mm。刚性值：61.91N/mm。重量：240g左右。</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5CD1D">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3" o:spid="_x0000_s1056" o:spt="75" type="#_x0000_t75" style="position:absolute;left:0pt;margin-left:13.05pt;margin-top:9.55pt;height:24.05pt;width:82.8pt;z-index:251689984;mso-width-relative:page;mso-height-relative:page;" filled="f" o:preferrelative="t" stroked="f" coordsize="21600,21600">
                  <v:path/>
                  <v:fill on="f" focussize="0,0"/>
                  <v:stroke on="f" joinstyle="miter"/>
                  <v:imagedata r:id="rId33"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26EA3">
            <w:pPr>
              <w:widowControl/>
              <w:jc w:val="center"/>
              <w:textAlignment w:val="center"/>
              <w:rPr>
                <w:rFonts w:ascii="宋体" w:hAnsi="宋体" w:cs="宋体"/>
                <w:color w:val="000000"/>
                <w:sz w:val="22"/>
                <w:szCs w:val="22"/>
              </w:rPr>
            </w:pPr>
            <w:r>
              <w:rPr>
                <w:rFonts w:hint="eastAsia" w:ascii="宋体" w:hAnsi="宋体" w:cs="宋体"/>
                <w:color w:val="000000"/>
                <w:sz w:val="22"/>
                <w:szCs w:val="22"/>
              </w:rPr>
              <w:t>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E583">
            <w:pPr>
              <w:widowControl/>
              <w:jc w:val="center"/>
              <w:textAlignment w:val="center"/>
              <w:rPr>
                <w:rFonts w:ascii="宋体" w:hAnsi="宋体" w:cs="宋体"/>
                <w:color w:val="000000"/>
                <w:sz w:val="22"/>
                <w:szCs w:val="22"/>
              </w:rPr>
            </w:pPr>
            <w:r>
              <w:rPr>
                <w:rFonts w:hint="eastAsia" w:ascii="宋体" w:hAnsi="宋体" w:cs="宋体"/>
                <w:color w:val="000000"/>
                <w:sz w:val="22"/>
                <w:szCs w:val="22"/>
              </w:rPr>
              <w:t>根</w:t>
            </w:r>
          </w:p>
        </w:tc>
      </w:tr>
      <w:tr w14:paraId="68329F27">
        <w:tblPrEx>
          <w:tblCellMar>
            <w:top w:w="0" w:type="dxa"/>
            <w:left w:w="108" w:type="dxa"/>
            <w:bottom w:w="0" w:type="dxa"/>
            <w:right w:w="108" w:type="dxa"/>
          </w:tblCellMar>
        </w:tblPrEx>
        <w:trPr>
          <w:trHeight w:val="136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4BD0">
            <w:pPr>
              <w:widowControl/>
              <w:jc w:val="center"/>
              <w:textAlignment w:val="center"/>
              <w:rPr>
                <w:rFonts w:ascii="宋体" w:hAnsi="宋体" w:cs="宋体"/>
                <w:color w:val="000000"/>
                <w:sz w:val="22"/>
                <w:szCs w:val="22"/>
              </w:rPr>
            </w:pPr>
            <w:r>
              <w:rPr>
                <w:rFonts w:hint="eastAsia" w:ascii="宋体" w:hAnsi="宋体" w:cs="宋体"/>
                <w:color w:val="000000"/>
                <w:sz w:val="22"/>
                <w:szCs w:val="22"/>
              </w:rPr>
              <w:t>30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35DFF">
            <w:pPr>
              <w:widowControl/>
              <w:jc w:val="center"/>
              <w:textAlignment w:val="center"/>
              <w:rPr>
                <w:rFonts w:ascii="宋体" w:hAnsi="宋体" w:cs="宋体"/>
                <w:color w:val="000000"/>
                <w:sz w:val="22"/>
                <w:szCs w:val="22"/>
              </w:rPr>
            </w:pPr>
            <w:r>
              <w:rPr>
                <w:rFonts w:hint="eastAsia" w:ascii="宋体" w:hAnsi="宋体" w:cs="宋体"/>
                <w:color w:val="000000"/>
                <w:sz w:val="22"/>
                <w:szCs w:val="22"/>
              </w:rPr>
              <w:t>山地把立</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B2EBB">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46E8">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LK_MB</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DE4C">
            <w:pPr>
              <w:widowControl/>
              <w:jc w:val="left"/>
              <w:textAlignment w:val="center"/>
              <w:rPr>
                <w:rFonts w:ascii="宋体" w:hAnsi="宋体" w:cs="宋体"/>
                <w:color w:val="000000"/>
                <w:sz w:val="22"/>
                <w:szCs w:val="22"/>
              </w:rPr>
            </w:pPr>
            <w:r>
              <w:rPr>
                <w:rFonts w:hint="eastAsia" w:ascii="宋体" w:hAnsi="宋体" w:cs="宋体"/>
                <w:color w:val="000000"/>
                <w:sz w:val="22"/>
                <w:szCs w:val="22"/>
              </w:rPr>
              <w:t>铝合金6061，31.8。重量：206g左右。</w:t>
            </w:r>
            <w:r>
              <w:rPr>
                <w:rFonts w:hint="eastAsia" w:ascii="宋体" w:hAnsi="宋体" w:cs="宋体"/>
                <w:color w:val="000000"/>
                <w:sz w:val="22"/>
                <w:szCs w:val="22"/>
              </w:rPr>
              <w:br w:type="textWrapping"/>
            </w:r>
            <w:r>
              <w:rPr>
                <w:rFonts w:hint="eastAsia" w:ascii="宋体" w:hAnsi="宋体" w:cs="宋体"/>
                <w:color w:val="000000"/>
                <w:sz w:val="22"/>
                <w:szCs w:val="22"/>
              </w:rPr>
              <w:t>负45(2根)、负25度(2根)</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15558">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37" o:spid="_x0000_s1057" o:spt="75" type="#_x0000_t75" style="position:absolute;left:0pt;margin-left:7.65pt;margin-top:9.65pt;height:49.55pt;width:89.85pt;z-index:251691008;mso-width-relative:page;mso-height-relative:page;" filled="f" o:preferrelative="t" stroked="f" coordsize="21600,21600">
                  <v:path/>
                  <v:fill on="f" focussize="0,0"/>
                  <v:stroke on="f" joinstyle="miter"/>
                  <v:imagedata r:id="rId34" cropleft="5536f"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3B3B">
            <w:pPr>
              <w:widowControl/>
              <w:jc w:val="center"/>
              <w:textAlignment w:val="center"/>
              <w:rPr>
                <w:rFonts w:ascii="宋体" w:hAnsi="宋体" w:cs="宋体"/>
                <w:color w:val="000000"/>
                <w:sz w:val="22"/>
                <w:szCs w:val="22"/>
              </w:rPr>
            </w:pPr>
            <w:r>
              <w:rPr>
                <w:rFonts w:hint="eastAsia" w:ascii="宋体" w:hAnsi="宋体" w:cs="宋体"/>
                <w:color w:val="000000"/>
                <w:sz w:val="22"/>
                <w:szCs w:val="22"/>
              </w:rPr>
              <w:t>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5BC4F">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14A3C2B1">
        <w:tblPrEx>
          <w:tblCellMar>
            <w:top w:w="0" w:type="dxa"/>
            <w:left w:w="108" w:type="dxa"/>
            <w:bottom w:w="0" w:type="dxa"/>
            <w:right w:w="108" w:type="dxa"/>
          </w:tblCellMar>
        </w:tblPrEx>
        <w:trPr>
          <w:trHeight w:val="142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4909">
            <w:pPr>
              <w:widowControl/>
              <w:jc w:val="center"/>
              <w:textAlignment w:val="center"/>
              <w:rPr>
                <w:rFonts w:ascii="宋体" w:hAnsi="宋体" w:cs="宋体"/>
                <w:color w:val="000000"/>
                <w:sz w:val="22"/>
                <w:szCs w:val="22"/>
              </w:rPr>
            </w:pPr>
            <w:r>
              <w:rPr>
                <w:rFonts w:hint="eastAsia" w:ascii="宋体" w:hAnsi="宋体" w:cs="宋体"/>
                <w:color w:val="000000"/>
                <w:sz w:val="22"/>
                <w:szCs w:val="22"/>
              </w:rPr>
              <w:t>31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3F919">
            <w:pPr>
              <w:widowControl/>
              <w:jc w:val="center"/>
              <w:textAlignment w:val="center"/>
              <w:rPr>
                <w:rFonts w:ascii="宋体" w:hAnsi="宋体" w:cs="宋体"/>
                <w:color w:val="000000"/>
                <w:sz w:val="22"/>
                <w:szCs w:val="22"/>
              </w:rPr>
            </w:pPr>
            <w:r>
              <w:rPr>
                <w:rFonts w:hint="eastAsia" w:ascii="宋体" w:hAnsi="宋体" w:cs="宋体"/>
                <w:color w:val="000000"/>
                <w:sz w:val="22"/>
                <w:szCs w:val="22"/>
              </w:rPr>
              <w:t>山地塔基</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63E73">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B60C4">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LK_XTR</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D491">
            <w:pPr>
              <w:widowControl/>
              <w:jc w:val="left"/>
              <w:textAlignment w:val="center"/>
              <w:rPr>
                <w:rFonts w:ascii="宋体" w:hAnsi="宋体" w:cs="宋体"/>
                <w:color w:val="000000"/>
                <w:sz w:val="22"/>
                <w:szCs w:val="22"/>
              </w:rPr>
            </w:pPr>
            <w:r>
              <w:rPr>
                <w:rFonts w:hint="eastAsia" w:ascii="宋体" w:hAnsi="宋体" w:cs="宋体"/>
                <w:color w:val="000000"/>
                <w:sz w:val="22"/>
                <w:szCs w:val="22"/>
              </w:rPr>
              <w:t>卡槽式塔基。</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5A5C2">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0_SpCnt_1" o:spid="_x0000_s1058" o:spt="75" type="#_x0000_t75" style="position:absolute;left:0pt;margin-left:29.2pt;margin-top:7.5pt;height:57.65pt;width:62.6pt;z-index:251692032;mso-width-relative:page;mso-height-relative:page;" filled="f" o:preferrelative="t" stroked="f" coordsize="21600,21600">
                  <v:path/>
                  <v:fill on="f" focussize="0,0"/>
                  <v:stroke on="f" joinstyle="miter"/>
                  <v:imagedata r:id="rId35"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5788">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BFDE">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6198A5CF">
        <w:tblPrEx>
          <w:tblCellMar>
            <w:top w:w="0" w:type="dxa"/>
            <w:left w:w="108" w:type="dxa"/>
            <w:bottom w:w="0" w:type="dxa"/>
            <w:right w:w="108" w:type="dxa"/>
          </w:tblCellMar>
        </w:tblPrEx>
        <w:trPr>
          <w:trHeight w:val="189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0D6EE">
            <w:pPr>
              <w:widowControl/>
              <w:jc w:val="center"/>
              <w:textAlignment w:val="center"/>
              <w:rPr>
                <w:rFonts w:ascii="宋体" w:hAnsi="宋体" w:cs="宋体"/>
                <w:color w:val="000000"/>
                <w:sz w:val="22"/>
                <w:szCs w:val="22"/>
              </w:rPr>
            </w:pPr>
            <w:r>
              <w:rPr>
                <w:rFonts w:hint="eastAsia" w:ascii="宋体" w:hAnsi="宋体" w:cs="宋体"/>
                <w:color w:val="000000"/>
                <w:sz w:val="22"/>
                <w:szCs w:val="22"/>
              </w:rPr>
              <w:t>32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DEFE">
            <w:pPr>
              <w:widowControl/>
              <w:jc w:val="center"/>
              <w:textAlignment w:val="center"/>
              <w:rPr>
                <w:rFonts w:ascii="宋体" w:hAnsi="宋体" w:cs="宋体"/>
                <w:color w:val="000000"/>
                <w:sz w:val="22"/>
                <w:szCs w:val="22"/>
              </w:rPr>
            </w:pPr>
            <w:r>
              <w:rPr>
                <w:rFonts w:hint="eastAsia" w:ascii="宋体" w:hAnsi="宋体" w:cs="宋体"/>
                <w:color w:val="000000"/>
                <w:sz w:val="22"/>
                <w:szCs w:val="22"/>
              </w:rPr>
              <w:t>山地轮组</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0B2ED">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7FC3">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LK_XMC</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BCA4">
            <w:pPr>
              <w:widowControl/>
              <w:jc w:val="left"/>
              <w:textAlignment w:val="center"/>
              <w:rPr>
                <w:rFonts w:ascii="宋体" w:hAnsi="宋体" w:cs="宋体"/>
                <w:color w:val="000000"/>
                <w:sz w:val="22"/>
                <w:szCs w:val="22"/>
              </w:rPr>
            </w:pPr>
            <w:r>
              <w:rPr>
                <w:rFonts w:hint="eastAsia" w:ascii="宋体" w:hAnsi="宋体" w:cs="宋体"/>
                <w:color w:val="000000"/>
                <w:sz w:val="22"/>
                <w:szCs w:val="22"/>
              </w:rPr>
              <w:t>29寸</w:t>
            </w:r>
            <w:r>
              <w:rPr>
                <w:rFonts w:hint="eastAsia" w:ascii="宋体" w:hAnsi="宋体" w:cs="宋体"/>
                <w:color w:val="000000"/>
                <w:sz w:val="22"/>
                <w:szCs w:val="22"/>
              </w:rPr>
              <w:br w:type="textWrapping"/>
            </w:r>
            <w:r>
              <w:rPr>
                <w:rFonts w:hint="eastAsia" w:ascii="宋体" w:hAnsi="宋体" w:cs="宋体"/>
                <w:color w:val="000000"/>
                <w:sz w:val="22"/>
                <w:szCs w:val="22"/>
              </w:rPr>
              <w:t>花鼓：180直拉式  36T棘齿</w:t>
            </w:r>
            <w:r>
              <w:rPr>
                <w:rFonts w:hint="eastAsia" w:ascii="宋体" w:hAnsi="宋体" w:cs="宋体"/>
                <w:color w:val="000000"/>
                <w:sz w:val="22"/>
                <w:szCs w:val="22"/>
              </w:rPr>
              <w:br w:type="textWrapping"/>
            </w:r>
            <w:r>
              <w:rPr>
                <w:rFonts w:hint="eastAsia" w:ascii="宋体" w:hAnsi="宋体" w:cs="宋体"/>
                <w:color w:val="000000"/>
                <w:sz w:val="22"/>
                <w:szCs w:val="22"/>
              </w:rPr>
              <w:t>规格：110*15；148*12 (BOOST规格)</w:t>
            </w:r>
            <w:r>
              <w:rPr>
                <w:rFonts w:hint="eastAsia" w:ascii="宋体" w:hAnsi="宋体" w:cs="宋体"/>
                <w:color w:val="000000"/>
                <w:sz w:val="22"/>
                <w:szCs w:val="22"/>
              </w:rPr>
              <w:br w:type="textWrapping"/>
            </w:r>
            <w:r>
              <w:rPr>
                <w:rFonts w:hint="eastAsia" w:ascii="宋体" w:hAnsi="宋体" w:cs="宋体"/>
                <w:color w:val="000000"/>
                <w:sz w:val="22"/>
                <w:szCs w:val="22"/>
              </w:rPr>
              <w:t>车圈材质：碳纤维准真空车圈</w:t>
            </w:r>
            <w:r>
              <w:rPr>
                <w:rFonts w:hint="eastAsia" w:ascii="宋体" w:hAnsi="宋体" w:cs="宋体"/>
                <w:color w:val="000000"/>
                <w:sz w:val="22"/>
                <w:szCs w:val="22"/>
              </w:rPr>
              <w:br w:type="textWrapping"/>
            </w:r>
            <w:r>
              <w:rPr>
                <w:rFonts w:hint="eastAsia" w:ascii="宋体" w:hAnsi="宋体" w:cs="宋体"/>
                <w:color w:val="000000"/>
                <w:sz w:val="22"/>
                <w:szCs w:val="22"/>
              </w:rPr>
              <w:t>内宽：30mm</w:t>
            </w:r>
            <w:r>
              <w:rPr>
                <w:rFonts w:hint="eastAsia" w:ascii="宋体" w:hAnsi="宋体" w:cs="宋体"/>
                <w:color w:val="000000"/>
                <w:sz w:val="22"/>
                <w:szCs w:val="22"/>
              </w:rPr>
              <w:br w:type="textWrapping"/>
            </w:r>
            <w:r>
              <w:rPr>
                <w:rFonts w:hint="eastAsia" w:ascii="宋体" w:hAnsi="宋体" w:cs="宋体"/>
                <w:color w:val="000000"/>
                <w:sz w:val="22"/>
                <w:szCs w:val="22"/>
              </w:rPr>
              <w:t>外宽：36mm</w:t>
            </w:r>
            <w:r>
              <w:rPr>
                <w:rFonts w:hint="eastAsia" w:ascii="宋体" w:hAnsi="宋体" w:cs="宋体"/>
                <w:color w:val="000000"/>
                <w:sz w:val="22"/>
                <w:szCs w:val="22"/>
              </w:rPr>
              <w:br w:type="textWrapping"/>
            </w:r>
            <w:r>
              <w:rPr>
                <w:rFonts w:hint="eastAsia" w:ascii="宋体" w:hAnsi="宋体" w:cs="宋体"/>
                <w:color w:val="000000"/>
                <w:sz w:val="22"/>
                <w:szCs w:val="22"/>
              </w:rPr>
              <w:t>框高：30mm</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0ECC6">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13" o:spid="_x0000_s1059" o:spt="75" type="#_x0000_t75" style="position:absolute;left:0pt;margin-left:9pt;margin-top:23.1pt;height:68.4pt;width:97.5pt;z-index:251693056;mso-width-relative:page;mso-height-relative:page;" filled="f" o:preferrelative="t" stroked="f" coordsize="21600,21600">
                  <v:path/>
                  <v:fill on="f" focussize="0,0"/>
                  <v:stroke on="f" joinstyle="miter"/>
                  <v:imagedata r:id="rId36"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36D3C">
            <w:pPr>
              <w:widowControl/>
              <w:jc w:val="center"/>
              <w:textAlignment w:val="center"/>
              <w:rPr>
                <w:rFonts w:ascii="宋体" w:hAnsi="宋体" w:cs="宋体"/>
                <w:color w:val="000000"/>
                <w:sz w:val="22"/>
                <w:szCs w:val="22"/>
              </w:rPr>
            </w:pPr>
            <w:r>
              <w:rPr>
                <w:rFonts w:hint="eastAsia" w:ascii="宋体" w:hAnsi="宋体" w:cs="宋体"/>
                <w:color w:val="000000"/>
                <w:sz w:val="22"/>
                <w:szCs w:val="22"/>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5A98">
            <w:pPr>
              <w:widowControl/>
              <w:jc w:val="center"/>
              <w:textAlignment w:val="center"/>
              <w:rPr>
                <w:rFonts w:ascii="宋体" w:hAnsi="宋体" w:cs="宋体"/>
                <w:color w:val="000000"/>
                <w:sz w:val="22"/>
                <w:szCs w:val="22"/>
              </w:rPr>
            </w:pPr>
            <w:r>
              <w:rPr>
                <w:rFonts w:hint="eastAsia" w:ascii="宋体" w:hAnsi="宋体" w:cs="宋体"/>
                <w:color w:val="000000"/>
                <w:sz w:val="22"/>
                <w:szCs w:val="22"/>
              </w:rPr>
              <w:t>副</w:t>
            </w:r>
          </w:p>
        </w:tc>
      </w:tr>
      <w:tr w14:paraId="0CF6A0B4">
        <w:tblPrEx>
          <w:tblCellMar>
            <w:top w:w="0" w:type="dxa"/>
            <w:left w:w="108" w:type="dxa"/>
            <w:bottom w:w="0" w:type="dxa"/>
            <w:right w:w="108" w:type="dxa"/>
          </w:tblCellMar>
        </w:tblPrEx>
        <w:trPr>
          <w:trHeight w:val="147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4E09">
            <w:pPr>
              <w:widowControl/>
              <w:jc w:val="center"/>
              <w:textAlignment w:val="center"/>
              <w:rPr>
                <w:rFonts w:ascii="宋体" w:hAnsi="宋体" w:cs="宋体"/>
                <w:color w:val="000000"/>
                <w:sz w:val="22"/>
                <w:szCs w:val="22"/>
              </w:rPr>
            </w:pPr>
            <w:r>
              <w:rPr>
                <w:rFonts w:hint="eastAsia" w:ascii="宋体" w:hAnsi="宋体" w:cs="宋体"/>
                <w:color w:val="000000"/>
                <w:sz w:val="22"/>
                <w:szCs w:val="22"/>
              </w:rPr>
              <w:t>33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8455D">
            <w:pPr>
              <w:widowControl/>
              <w:jc w:val="center"/>
              <w:textAlignment w:val="center"/>
              <w:rPr>
                <w:rFonts w:ascii="宋体" w:hAnsi="宋体" w:cs="宋体"/>
                <w:color w:val="000000"/>
                <w:sz w:val="22"/>
                <w:szCs w:val="22"/>
              </w:rPr>
            </w:pPr>
            <w:r>
              <w:rPr>
                <w:rFonts w:hint="eastAsia" w:ascii="宋体" w:hAnsi="宋体" w:cs="宋体"/>
                <w:color w:val="000000"/>
                <w:sz w:val="22"/>
                <w:szCs w:val="22"/>
              </w:rPr>
              <w:t>后尾钩</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8346">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A00DA">
            <w:pPr>
              <w:widowControl/>
              <w:jc w:val="center"/>
              <w:textAlignment w:val="center"/>
              <w:rPr>
                <w:rFonts w:ascii="宋体" w:hAnsi="宋体" w:cs="宋体"/>
                <w:color w:val="000000"/>
                <w:sz w:val="22"/>
                <w:szCs w:val="22"/>
              </w:rPr>
            </w:pPr>
            <w:r>
              <w:rPr>
                <w:rFonts w:hint="eastAsia" w:ascii="宋体" w:hAnsi="宋体" w:cs="宋体"/>
                <w:color w:val="000000"/>
                <w:sz w:val="22"/>
                <w:szCs w:val="22"/>
              </w:rPr>
              <w:t>LK_TOOLS</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B874">
            <w:pPr>
              <w:widowControl/>
              <w:jc w:val="left"/>
              <w:textAlignment w:val="center"/>
              <w:rPr>
                <w:rFonts w:ascii="宋体" w:hAnsi="宋体" w:cs="宋体"/>
                <w:color w:val="000000"/>
                <w:sz w:val="22"/>
                <w:szCs w:val="22"/>
              </w:rPr>
            </w:pPr>
            <w:r>
              <w:rPr>
                <w:rFonts w:hint="eastAsia" w:ascii="宋体" w:hAnsi="宋体" w:cs="宋体"/>
                <w:color w:val="000000"/>
                <w:sz w:val="22"/>
                <w:szCs w:val="22"/>
              </w:rPr>
              <w:t>公路修补件，后尾钩。</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AD506">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24" o:spid="_x0000_s1060" o:spt="75" type="#_x0000_t75" style="position:absolute;left:0pt;margin-left:14.95pt;margin-top:8.35pt;height:58.55pt;width:79.55pt;z-index:251694080;mso-width-relative:page;mso-height-relative:page;" filled="f" o:preferrelative="t" stroked="f" coordsize="21600,21600">
                  <v:path/>
                  <v:fill on="f" focussize="0,0"/>
                  <v:stroke on="f" joinstyle="miter"/>
                  <v:imagedata r:id="rId37"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69E3">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18D6E">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r w14:paraId="57A1BD76">
        <w:tblPrEx>
          <w:tblCellMar>
            <w:top w:w="0" w:type="dxa"/>
            <w:left w:w="108" w:type="dxa"/>
            <w:bottom w:w="0" w:type="dxa"/>
            <w:right w:w="108" w:type="dxa"/>
          </w:tblCellMar>
        </w:tblPrEx>
        <w:trPr>
          <w:trHeight w:val="134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5E9FB">
            <w:pPr>
              <w:widowControl/>
              <w:jc w:val="center"/>
              <w:textAlignment w:val="center"/>
              <w:rPr>
                <w:rFonts w:ascii="宋体" w:hAnsi="宋体" w:cs="宋体"/>
                <w:color w:val="000000"/>
                <w:sz w:val="22"/>
                <w:szCs w:val="22"/>
              </w:rPr>
            </w:pPr>
            <w:r>
              <w:rPr>
                <w:rFonts w:hint="eastAsia" w:ascii="宋体" w:hAnsi="宋体" w:cs="宋体"/>
                <w:color w:val="000000"/>
                <w:sz w:val="22"/>
                <w:szCs w:val="22"/>
              </w:rPr>
              <w:t>34</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A885C">
            <w:pPr>
              <w:widowControl/>
              <w:jc w:val="center"/>
              <w:textAlignment w:val="center"/>
              <w:rPr>
                <w:rFonts w:ascii="宋体" w:hAnsi="宋体" w:cs="宋体"/>
                <w:color w:val="000000"/>
                <w:sz w:val="22"/>
                <w:szCs w:val="22"/>
              </w:rPr>
            </w:pPr>
            <w:r>
              <w:rPr>
                <w:rFonts w:hint="eastAsia" w:ascii="宋体" w:hAnsi="宋体" w:cs="宋体"/>
                <w:color w:val="000000"/>
                <w:sz w:val="22"/>
                <w:szCs w:val="22"/>
              </w:rPr>
              <w:t>链条扣</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1DA6">
            <w:pPr>
              <w:widowControl/>
              <w:jc w:val="center"/>
              <w:textAlignment w:val="center"/>
              <w:rPr>
                <w:rFonts w:ascii="宋体" w:hAnsi="宋体" w:cs="宋体"/>
                <w:color w:val="000000"/>
                <w:sz w:val="22"/>
                <w:szCs w:val="22"/>
              </w:rPr>
            </w:pPr>
            <w:r>
              <w:rPr>
                <w:rFonts w:hint="eastAsia" w:ascii="宋体" w:hAnsi="宋体" w:cs="宋体"/>
                <w:color w:val="000000"/>
                <w:sz w:val="22"/>
                <w:szCs w:val="22"/>
              </w:rPr>
              <w:t>LOOK专用</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92E1C">
            <w:pPr>
              <w:widowControl/>
              <w:jc w:val="center"/>
              <w:textAlignment w:val="center"/>
              <w:rPr>
                <w:rFonts w:ascii="宋体" w:hAnsi="宋体" w:cs="宋体"/>
                <w:color w:val="000000"/>
                <w:sz w:val="22"/>
                <w:szCs w:val="22"/>
              </w:rPr>
            </w:pPr>
            <w:r>
              <w:rPr>
                <w:rFonts w:hint="eastAsia" w:ascii="宋体" w:hAnsi="宋体" w:cs="宋体"/>
                <w:color w:val="000000"/>
                <w:sz w:val="22"/>
                <w:szCs w:val="22"/>
              </w:rPr>
              <w:t>SM-CN90011</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B74B">
            <w:pPr>
              <w:widowControl/>
              <w:jc w:val="left"/>
              <w:textAlignment w:val="center"/>
              <w:rPr>
                <w:rFonts w:ascii="宋体" w:hAnsi="宋体" w:cs="宋体"/>
                <w:color w:val="000000"/>
                <w:sz w:val="22"/>
                <w:szCs w:val="22"/>
              </w:rPr>
            </w:pPr>
            <w:r>
              <w:rPr>
                <w:rFonts w:hint="eastAsia" w:ascii="宋体" w:hAnsi="宋体" w:cs="宋体"/>
                <w:color w:val="000000"/>
                <w:sz w:val="22"/>
                <w:szCs w:val="22"/>
              </w:rPr>
              <w:t>链条扣，材料：金属。重量：2.5g/对。</w:t>
            </w:r>
          </w:p>
        </w:tc>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50EC1">
            <w:pPr>
              <w:widowControl/>
              <w:jc w:val="center"/>
              <w:textAlignment w:val="center"/>
              <w:rPr>
                <w:rFonts w:ascii="宋体" w:hAnsi="宋体" w:cs="宋体"/>
                <w:color w:val="000000"/>
                <w:sz w:val="24"/>
              </w:rPr>
            </w:pPr>
            <w:r>
              <w:rPr>
                <w:rFonts w:ascii="宋体" w:hAnsi="宋体" w:cs="宋体"/>
                <w:color w:val="000000"/>
                <w:sz w:val="24"/>
                <w:bdr w:val="single" w:color="000000" w:sz="4" w:space="0"/>
              </w:rPr>
              <w:pict>
                <v:shape id="图片_32" o:spid="_x0000_s1061" o:spt="75" type="#_x0000_t75" style="position:absolute;left:0pt;margin-left:13.45pt;margin-top:9pt;height:48.7pt;width:82.5pt;z-index:251695104;mso-width-relative:page;mso-height-relative:page;" filled="f" o:preferrelative="t" stroked="f" coordsize="21600,21600">
                  <v:path/>
                  <v:fill on="f" focussize="0,0"/>
                  <v:stroke on="f" joinstyle="miter"/>
                  <v:imagedata r:id="rId38" o:title=""/>
                  <o:lock v:ext="edit" aspectratio="f"/>
                </v:shape>
              </w:pic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7D1D">
            <w:pPr>
              <w:widowControl/>
              <w:jc w:val="center"/>
              <w:textAlignment w:val="center"/>
              <w:rPr>
                <w:rFonts w:ascii="宋体" w:hAnsi="宋体" w:cs="宋体"/>
                <w:color w:val="000000"/>
                <w:sz w:val="22"/>
                <w:szCs w:val="22"/>
              </w:rPr>
            </w:pPr>
            <w:r>
              <w:rPr>
                <w:rFonts w:hint="eastAsia" w:ascii="宋体" w:hAnsi="宋体" w:cs="宋体"/>
                <w:color w:val="000000"/>
                <w:sz w:val="22"/>
                <w:szCs w:val="22"/>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FD98">
            <w:pPr>
              <w:widowControl/>
              <w:jc w:val="center"/>
              <w:textAlignment w:val="center"/>
              <w:rPr>
                <w:rFonts w:ascii="宋体" w:hAnsi="宋体" w:cs="宋体"/>
                <w:color w:val="000000"/>
                <w:sz w:val="22"/>
                <w:szCs w:val="22"/>
              </w:rPr>
            </w:pPr>
            <w:r>
              <w:rPr>
                <w:rFonts w:hint="eastAsia" w:ascii="宋体" w:hAnsi="宋体" w:cs="宋体"/>
                <w:color w:val="000000"/>
                <w:sz w:val="22"/>
                <w:szCs w:val="22"/>
              </w:rPr>
              <w:t>个</w:t>
            </w:r>
          </w:p>
        </w:tc>
      </w:tr>
    </w:tbl>
    <w:p w14:paraId="76559487">
      <w:pPr>
        <w:pStyle w:val="312"/>
        <w:ind w:left="720"/>
        <w:jc w:val="both"/>
        <w:rPr>
          <w:rFonts w:ascii="Arial" w:hAnsi="Arial"/>
          <w:sz w:val="22"/>
          <w:szCs w:val="22"/>
        </w:rPr>
      </w:pPr>
    </w:p>
    <w:p w14:paraId="38DC1CAB">
      <w:pPr>
        <w:spacing w:line="520" w:lineRule="exact"/>
        <w:ind w:firstLine="482"/>
        <w:rPr>
          <w:rFonts w:ascii="宋体" w:hAnsi="宋体"/>
          <w:b/>
          <w:color w:val="000000"/>
          <w:sz w:val="24"/>
        </w:rPr>
      </w:pPr>
      <w:r>
        <w:rPr>
          <w:rFonts w:hint="eastAsia" w:ascii="宋体" w:hAnsi="宋体"/>
          <w:b/>
          <w:color w:val="000000"/>
          <w:sz w:val="24"/>
        </w:rPr>
        <w:t>执行标准: 通过国家相关产品质量认证。本项目其他未提及的技术要求应当符合国家强制性标准（如没有国家强制性标准的则按行业标准执行）的要求。</w:t>
      </w:r>
    </w:p>
    <w:p w14:paraId="0D56F4F1">
      <w:pPr>
        <w:spacing w:line="520" w:lineRule="exact"/>
        <w:ind w:firstLine="482"/>
        <w:rPr>
          <w:rFonts w:ascii="宋体" w:hAnsi="宋体"/>
          <w:b/>
          <w:color w:val="000000"/>
          <w:sz w:val="24"/>
        </w:rPr>
      </w:pPr>
    </w:p>
    <w:p w14:paraId="3E57E2FE">
      <w:pPr>
        <w:pStyle w:val="312"/>
        <w:ind w:left="720"/>
        <w:jc w:val="both"/>
        <w:rPr>
          <w:rFonts w:ascii="Arial" w:hAnsi="Arial"/>
          <w:sz w:val="22"/>
          <w:szCs w:val="22"/>
        </w:rPr>
      </w:pPr>
    </w:p>
    <w:p w14:paraId="6C4B3EC9">
      <w:pPr>
        <w:pStyle w:val="312"/>
        <w:ind w:left="720"/>
        <w:jc w:val="both"/>
        <w:rPr>
          <w:rFonts w:ascii="Arial" w:hAnsi="Arial"/>
          <w:sz w:val="22"/>
          <w:szCs w:val="22"/>
        </w:rPr>
      </w:pPr>
    </w:p>
    <w:p w14:paraId="6CED70E7">
      <w:pPr>
        <w:pStyle w:val="312"/>
        <w:ind w:left="720"/>
        <w:jc w:val="both"/>
        <w:rPr>
          <w:rFonts w:ascii="Arial" w:hAnsi="Arial"/>
          <w:sz w:val="22"/>
          <w:szCs w:val="22"/>
        </w:rPr>
      </w:pPr>
    </w:p>
    <w:p w14:paraId="4C93B50B">
      <w:pPr>
        <w:pStyle w:val="312"/>
        <w:ind w:left="720"/>
        <w:jc w:val="both"/>
        <w:rPr>
          <w:rFonts w:ascii="Arial" w:hAnsi="Arial"/>
          <w:sz w:val="22"/>
          <w:szCs w:val="22"/>
        </w:rPr>
      </w:pPr>
    </w:p>
    <w:p w14:paraId="3BD70938">
      <w:pPr>
        <w:pStyle w:val="312"/>
        <w:ind w:left="720"/>
        <w:jc w:val="both"/>
        <w:rPr>
          <w:rFonts w:ascii="Arial" w:hAnsi="Arial"/>
          <w:sz w:val="22"/>
          <w:szCs w:val="22"/>
        </w:rPr>
      </w:pPr>
    </w:p>
    <w:p w14:paraId="663B57F5">
      <w:pPr>
        <w:pStyle w:val="312"/>
        <w:ind w:left="720"/>
        <w:jc w:val="both"/>
        <w:rPr>
          <w:rFonts w:ascii="Arial" w:hAnsi="Arial"/>
          <w:sz w:val="22"/>
          <w:szCs w:val="22"/>
        </w:rPr>
      </w:pPr>
    </w:p>
    <w:p w14:paraId="4957E3BF">
      <w:pPr>
        <w:pStyle w:val="312"/>
        <w:ind w:left="720"/>
        <w:jc w:val="both"/>
        <w:rPr>
          <w:rFonts w:ascii="Arial" w:hAnsi="Arial"/>
          <w:sz w:val="22"/>
          <w:szCs w:val="22"/>
        </w:rPr>
      </w:pPr>
    </w:p>
    <w:p w14:paraId="53A66A2E">
      <w:pPr>
        <w:pStyle w:val="312"/>
        <w:ind w:left="720"/>
        <w:jc w:val="both"/>
        <w:rPr>
          <w:rFonts w:ascii="Arial" w:hAnsi="Arial"/>
          <w:sz w:val="22"/>
          <w:szCs w:val="22"/>
        </w:rPr>
      </w:pPr>
    </w:p>
    <w:p w14:paraId="650CD4FC">
      <w:pPr>
        <w:pStyle w:val="312"/>
        <w:ind w:left="720"/>
        <w:jc w:val="both"/>
        <w:rPr>
          <w:rFonts w:ascii="Arial" w:hAnsi="Arial"/>
          <w:sz w:val="22"/>
          <w:szCs w:val="22"/>
        </w:rPr>
      </w:pPr>
    </w:p>
    <w:p w14:paraId="4CB186EB">
      <w:pPr>
        <w:pStyle w:val="312"/>
        <w:ind w:left="720"/>
        <w:jc w:val="both"/>
        <w:rPr>
          <w:rFonts w:ascii="Arial" w:hAnsi="Arial"/>
          <w:sz w:val="22"/>
          <w:szCs w:val="22"/>
        </w:rPr>
      </w:pPr>
    </w:p>
    <w:p w14:paraId="36902657">
      <w:pPr>
        <w:pStyle w:val="312"/>
        <w:ind w:left="720"/>
        <w:jc w:val="both"/>
        <w:rPr>
          <w:rFonts w:ascii="Arial" w:hAnsi="Arial"/>
          <w:sz w:val="22"/>
          <w:szCs w:val="22"/>
        </w:rPr>
      </w:pPr>
    </w:p>
    <w:p w14:paraId="73C3ECD2">
      <w:pPr>
        <w:pStyle w:val="312"/>
        <w:ind w:left="720"/>
        <w:jc w:val="both"/>
        <w:rPr>
          <w:rFonts w:ascii="Arial" w:hAnsi="Arial"/>
          <w:sz w:val="22"/>
          <w:szCs w:val="22"/>
        </w:rPr>
      </w:pPr>
    </w:p>
    <w:p w14:paraId="316373E6">
      <w:pPr>
        <w:pStyle w:val="312"/>
        <w:ind w:left="720"/>
        <w:jc w:val="both"/>
        <w:rPr>
          <w:rFonts w:ascii="Arial" w:hAnsi="Arial"/>
          <w:sz w:val="22"/>
          <w:szCs w:val="22"/>
        </w:rPr>
      </w:pPr>
    </w:p>
    <w:p w14:paraId="2A0468D5">
      <w:pPr>
        <w:pStyle w:val="312"/>
        <w:ind w:left="720"/>
        <w:jc w:val="both"/>
        <w:rPr>
          <w:rFonts w:ascii="Arial" w:hAnsi="Arial"/>
          <w:sz w:val="22"/>
          <w:szCs w:val="22"/>
        </w:rPr>
      </w:pPr>
    </w:p>
    <w:p w14:paraId="24AE4B9F">
      <w:pPr>
        <w:pStyle w:val="312"/>
        <w:ind w:left="720"/>
        <w:jc w:val="both"/>
        <w:rPr>
          <w:rFonts w:ascii="Arial" w:hAnsi="Arial"/>
          <w:sz w:val="22"/>
          <w:szCs w:val="22"/>
        </w:rPr>
      </w:pPr>
    </w:p>
    <w:p w14:paraId="24260B06">
      <w:pPr>
        <w:pStyle w:val="312"/>
        <w:ind w:left="720"/>
        <w:jc w:val="both"/>
        <w:rPr>
          <w:rFonts w:ascii="Arial" w:hAnsi="Arial"/>
          <w:sz w:val="22"/>
          <w:szCs w:val="22"/>
        </w:rPr>
      </w:pPr>
    </w:p>
    <w:p w14:paraId="710EB07D">
      <w:pPr>
        <w:pStyle w:val="312"/>
        <w:ind w:left="720"/>
        <w:jc w:val="both"/>
        <w:rPr>
          <w:rFonts w:ascii="Arial" w:hAnsi="Arial"/>
          <w:sz w:val="22"/>
          <w:szCs w:val="22"/>
        </w:rPr>
      </w:pPr>
    </w:p>
    <w:p w14:paraId="587B5B1F">
      <w:pPr>
        <w:pStyle w:val="312"/>
        <w:ind w:left="720"/>
        <w:jc w:val="both"/>
        <w:rPr>
          <w:rFonts w:ascii="Arial" w:hAnsi="Arial"/>
          <w:sz w:val="22"/>
          <w:szCs w:val="22"/>
        </w:rPr>
      </w:pPr>
    </w:p>
    <w:p w14:paraId="3B2A7B52">
      <w:pPr>
        <w:pStyle w:val="312"/>
        <w:ind w:left="720"/>
        <w:jc w:val="both"/>
        <w:rPr>
          <w:rFonts w:ascii="Arial" w:hAnsi="Arial"/>
          <w:sz w:val="22"/>
          <w:szCs w:val="22"/>
        </w:rPr>
      </w:pPr>
    </w:p>
    <w:p w14:paraId="0831712E">
      <w:pPr>
        <w:pStyle w:val="312"/>
        <w:ind w:left="720"/>
        <w:jc w:val="both"/>
        <w:rPr>
          <w:rFonts w:ascii="Arial" w:hAnsi="Arial"/>
          <w:sz w:val="22"/>
          <w:szCs w:val="22"/>
        </w:rPr>
      </w:pPr>
    </w:p>
    <w:p w14:paraId="421E4329">
      <w:pPr>
        <w:pStyle w:val="312"/>
        <w:ind w:left="720"/>
        <w:jc w:val="both"/>
        <w:rPr>
          <w:rFonts w:ascii="Arial" w:hAnsi="Arial"/>
          <w:sz w:val="22"/>
          <w:szCs w:val="22"/>
        </w:rPr>
      </w:pPr>
    </w:p>
    <w:p w14:paraId="138AF42E">
      <w:pPr>
        <w:pStyle w:val="312"/>
        <w:ind w:left="720"/>
        <w:jc w:val="both"/>
        <w:rPr>
          <w:rFonts w:ascii="Arial" w:hAnsi="Arial"/>
          <w:sz w:val="22"/>
          <w:szCs w:val="22"/>
        </w:rPr>
      </w:pPr>
    </w:p>
    <w:p w14:paraId="5918FDBC">
      <w:pPr>
        <w:pStyle w:val="312"/>
        <w:ind w:left="720"/>
        <w:jc w:val="both"/>
        <w:rPr>
          <w:rFonts w:ascii="Arial" w:hAnsi="Arial"/>
          <w:sz w:val="22"/>
          <w:szCs w:val="22"/>
        </w:rPr>
      </w:pPr>
    </w:p>
    <w:p w14:paraId="3BCC1954">
      <w:pPr>
        <w:pStyle w:val="312"/>
        <w:ind w:left="720"/>
        <w:jc w:val="both"/>
        <w:rPr>
          <w:rFonts w:ascii="Arial" w:hAnsi="Arial"/>
          <w:sz w:val="22"/>
          <w:szCs w:val="22"/>
        </w:rPr>
      </w:pPr>
    </w:p>
    <w:p w14:paraId="453F3732">
      <w:pPr>
        <w:pStyle w:val="312"/>
        <w:ind w:left="720"/>
        <w:jc w:val="both"/>
        <w:rPr>
          <w:rFonts w:ascii="Arial" w:hAnsi="Arial"/>
          <w:sz w:val="22"/>
          <w:szCs w:val="22"/>
        </w:rPr>
      </w:pPr>
    </w:p>
    <w:p w14:paraId="3F82840D">
      <w:pPr>
        <w:pStyle w:val="312"/>
        <w:ind w:left="720"/>
        <w:jc w:val="both"/>
        <w:rPr>
          <w:rFonts w:ascii="Arial" w:hAnsi="Arial"/>
          <w:sz w:val="22"/>
          <w:szCs w:val="22"/>
        </w:rPr>
      </w:pPr>
    </w:p>
    <w:p w14:paraId="0636D4B4">
      <w:pPr>
        <w:pStyle w:val="312"/>
        <w:ind w:left="720"/>
        <w:jc w:val="both"/>
        <w:rPr>
          <w:rFonts w:ascii="Arial" w:hAnsi="Arial"/>
          <w:sz w:val="22"/>
          <w:szCs w:val="22"/>
        </w:rPr>
      </w:pPr>
    </w:p>
    <w:p w14:paraId="5389600B">
      <w:pPr>
        <w:pStyle w:val="312"/>
        <w:ind w:left="720"/>
        <w:jc w:val="both"/>
        <w:rPr>
          <w:rFonts w:ascii="Arial" w:hAnsi="Arial"/>
          <w:sz w:val="22"/>
          <w:szCs w:val="22"/>
        </w:rPr>
      </w:pPr>
    </w:p>
    <w:p w14:paraId="5D5CF7D4">
      <w:pPr>
        <w:pStyle w:val="312"/>
        <w:ind w:left="720"/>
        <w:jc w:val="both"/>
        <w:rPr>
          <w:rFonts w:ascii="Arial" w:hAnsi="Arial"/>
          <w:sz w:val="22"/>
          <w:szCs w:val="22"/>
        </w:rPr>
      </w:pPr>
    </w:p>
    <w:p w14:paraId="7BEA9A54">
      <w:pPr>
        <w:pStyle w:val="312"/>
        <w:ind w:left="720"/>
        <w:jc w:val="both"/>
        <w:rPr>
          <w:rFonts w:ascii="Arial" w:hAnsi="Arial"/>
          <w:sz w:val="22"/>
          <w:szCs w:val="22"/>
        </w:rPr>
      </w:pPr>
    </w:p>
    <w:p w14:paraId="6B1424BA">
      <w:pPr>
        <w:pStyle w:val="312"/>
        <w:ind w:left="720"/>
        <w:jc w:val="both"/>
        <w:rPr>
          <w:rFonts w:ascii="Arial" w:hAnsi="Arial"/>
          <w:sz w:val="22"/>
          <w:szCs w:val="22"/>
        </w:rPr>
      </w:pPr>
    </w:p>
    <w:p w14:paraId="4778CC25">
      <w:pPr>
        <w:pStyle w:val="312"/>
        <w:ind w:left="720"/>
        <w:jc w:val="both"/>
        <w:rPr>
          <w:rFonts w:ascii="Arial" w:hAnsi="Arial"/>
          <w:sz w:val="22"/>
          <w:szCs w:val="22"/>
        </w:rPr>
      </w:pPr>
    </w:p>
    <w:p w14:paraId="402E0655">
      <w:pPr>
        <w:pStyle w:val="312"/>
        <w:ind w:left="720"/>
        <w:jc w:val="both"/>
        <w:rPr>
          <w:rFonts w:ascii="Arial" w:hAnsi="Arial"/>
          <w:sz w:val="22"/>
          <w:szCs w:val="22"/>
        </w:rPr>
      </w:pPr>
    </w:p>
    <w:p w14:paraId="131544AB">
      <w:pPr>
        <w:pStyle w:val="312"/>
        <w:ind w:left="720"/>
        <w:jc w:val="both"/>
        <w:rPr>
          <w:rFonts w:ascii="Arial" w:hAnsi="Arial"/>
          <w:sz w:val="22"/>
          <w:szCs w:val="22"/>
        </w:rPr>
      </w:pPr>
    </w:p>
    <w:p w14:paraId="65589026">
      <w:pPr>
        <w:pStyle w:val="312"/>
        <w:ind w:left="720"/>
        <w:jc w:val="both"/>
        <w:rPr>
          <w:rFonts w:ascii="Arial" w:hAnsi="Arial"/>
          <w:sz w:val="22"/>
          <w:szCs w:val="22"/>
        </w:rPr>
      </w:pPr>
    </w:p>
    <w:p w14:paraId="5C88D5F7">
      <w:pPr>
        <w:pStyle w:val="312"/>
        <w:ind w:left="720"/>
        <w:jc w:val="both"/>
        <w:rPr>
          <w:rFonts w:ascii="Arial" w:hAnsi="Arial"/>
          <w:sz w:val="22"/>
          <w:szCs w:val="22"/>
        </w:rPr>
      </w:pPr>
    </w:p>
    <w:p w14:paraId="54EF1ED9">
      <w:pPr>
        <w:pStyle w:val="312"/>
        <w:ind w:left="720"/>
        <w:jc w:val="both"/>
        <w:rPr>
          <w:rFonts w:ascii="Arial" w:hAnsi="Arial"/>
          <w:sz w:val="22"/>
          <w:szCs w:val="22"/>
        </w:rPr>
      </w:pPr>
    </w:p>
    <w:p w14:paraId="5722AFAC">
      <w:pPr>
        <w:pStyle w:val="312"/>
        <w:ind w:left="720"/>
        <w:jc w:val="both"/>
        <w:rPr>
          <w:rFonts w:ascii="Arial" w:hAnsi="Arial"/>
          <w:sz w:val="22"/>
          <w:szCs w:val="22"/>
        </w:rPr>
      </w:pPr>
    </w:p>
    <w:p w14:paraId="4895E399">
      <w:pPr>
        <w:pStyle w:val="312"/>
        <w:ind w:left="720"/>
        <w:jc w:val="center"/>
        <w:rPr>
          <w:rFonts w:ascii="Times New Roman" w:cs="Times New Roman"/>
          <w:sz w:val="23"/>
          <w:szCs w:val="23"/>
        </w:rPr>
      </w:pPr>
    </w:p>
    <w:bookmarkEnd w:id="41"/>
    <w:p w14:paraId="69EF576F">
      <w:pPr>
        <w:pStyle w:val="182"/>
        <w:spacing w:before="0" w:after="0" w:line="360" w:lineRule="auto"/>
        <w:ind w:firstLine="2168"/>
        <w:rPr>
          <w:rFonts w:hAnsi="宋体"/>
          <w:bCs/>
          <w:sz w:val="36"/>
          <w:szCs w:val="44"/>
        </w:rPr>
      </w:pPr>
      <w:bookmarkStart w:id="42" w:name="_Toc190357125"/>
      <w:bookmarkStart w:id="43" w:name="_Toc126160242"/>
      <w:bookmarkStart w:id="44" w:name="_Toc47512084"/>
      <w:r>
        <w:rPr>
          <w:rFonts w:hint="eastAsia" w:hAnsi="宋体"/>
          <w:bCs/>
          <w:sz w:val="36"/>
          <w:szCs w:val="44"/>
        </w:rPr>
        <w:t>第二章   响 应 文 件 格 式</w:t>
      </w:r>
      <w:bookmarkEnd w:id="42"/>
      <w:bookmarkEnd w:id="43"/>
    </w:p>
    <w:p w14:paraId="186506CB">
      <w:pPr>
        <w:rPr>
          <w:rFonts w:ascii="宋体" w:hAnsi="宋体"/>
          <w:sz w:val="28"/>
        </w:rPr>
      </w:pPr>
    </w:p>
    <w:p w14:paraId="135C4EE7">
      <w:pPr>
        <w:pStyle w:val="211"/>
        <w:ind w:firstLine="2240"/>
        <w:rPr>
          <w:rFonts w:hAnsi="宋体"/>
          <w:sz w:val="32"/>
        </w:rPr>
      </w:pPr>
    </w:p>
    <w:p w14:paraId="030C65FA">
      <w:pPr>
        <w:rPr>
          <w:rFonts w:ascii="宋体" w:hAnsi="宋体"/>
          <w:sz w:val="28"/>
        </w:rPr>
      </w:pPr>
    </w:p>
    <w:p w14:paraId="6B19CAFE">
      <w:pPr>
        <w:rPr>
          <w:rFonts w:ascii="宋体" w:hAnsi="宋体"/>
          <w:sz w:val="28"/>
        </w:rPr>
      </w:pPr>
    </w:p>
    <w:p w14:paraId="3D994CBE">
      <w:pPr>
        <w:rPr>
          <w:rFonts w:ascii="宋体" w:hAnsi="宋体"/>
          <w:sz w:val="28"/>
        </w:rPr>
      </w:pPr>
    </w:p>
    <w:p w14:paraId="23320258">
      <w:pPr>
        <w:rPr>
          <w:rFonts w:ascii="宋体" w:hAnsi="宋体"/>
          <w:bCs/>
          <w:sz w:val="32"/>
        </w:rPr>
      </w:pPr>
    </w:p>
    <w:p w14:paraId="1722BF05">
      <w:pPr>
        <w:spacing w:line="400" w:lineRule="exact"/>
        <w:ind w:firstLine="1807"/>
        <w:rPr>
          <w:rFonts w:ascii="宋体" w:hAnsi="宋体"/>
          <w:b/>
          <w:bCs/>
          <w:sz w:val="36"/>
        </w:rPr>
      </w:pPr>
      <w:r>
        <w:rPr>
          <w:rFonts w:hint="eastAsia" w:ascii="宋体" w:hAnsi="宋体"/>
          <w:b/>
          <w:bCs/>
          <w:sz w:val="36"/>
        </w:rPr>
        <w:t>项目名称:</w:t>
      </w:r>
    </w:p>
    <w:p w14:paraId="7A419D8B">
      <w:pPr>
        <w:pStyle w:val="211"/>
        <w:rPr>
          <w:rFonts w:hAnsi="宋体"/>
          <w:b/>
          <w:sz w:val="32"/>
        </w:rPr>
      </w:pPr>
    </w:p>
    <w:p w14:paraId="33584AD7">
      <w:pPr>
        <w:pStyle w:val="211"/>
        <w:ind w:firstLine="1066"/>
        <w:rPr>
          <w:rFonts w:hAnsi="宋体"/>
          <w:b/>
          <w:sz w:val="36"/>
          <w:szCs w:val="24"/>
        </w:rPr>
      </w:pPr>
    </w:p>
    <w:p w14:paraId="09141896">
      <w:pPr>
        <w:pStyle w:val="211"/>
        <w:ind w:firstLine="1066"/>
        <w:rPr>
          <w:rFonts w:hAnsi="宋体"/>
          <w:b/>
          <w:sz w:val="36"/>
          <w:szCs w:val="24"/>
        </w:rPr>
      </w:pPr>
    </w:p>
    <w:p w14:paraId="65184CF7">
      <w:pPr>
        <w:pStyle w:val="211"/>
        <w:ind w:firstLine="1789"/>
        <w:rPr>
          <w:rFonts w:hAnsi="宋体"/>
          <w:b/>
          <w:sz w:val="36"/>
          <w:szCs w:val="24"/>
        </w:rPr>
      </w:pPr>
      <w:r>
        <w:rPr>
          <w:rFonts w:hint="eastAsia" w:hAnsi="宋体"/>
          <w:b/>
          <w:sz w:val="36"/>
          <w:szCs w:val="24"/>
        </w:rPr>
        <w:t>项目编号:</w:t>
      </w:r>
    </w:p>
    <w:p w14:paraId="604ABC1C">
      <w:pPr>
        <w:spacing w:line="400" w:lineRule="exact"/>
        <w:rPr>
          <w:rFonts w:ascii="宋体" w:hAnsi="宋体"/>
          <w:b/>
          <w:sz w:val="32"/>
          <w:szCs w:val="20"/>
        </w:rPr>
      </w:pPr>
    </w:p>
    <w:p w14:paraId="3299F037">
      <w:pPr>
        <w:spacing w:line="400" w:lineRule="exact"/>
        <w:rPr>
          <w:rFonts w:ascii="宋体" w:hAnsi="宋体"/>
          <w:b/>
          <w:sz w:val="32"/>
          <w:szCs w:val="20"/>
        </w:rPr>
      </w:pPr>
    </w:p>
    <w:p w14:paraId="3CA73424">
      <w:pPr>
        <w:spacing w:line="400" w:lineRule="exact"/>
        <w:rPr>
          <w:rFonts w:ascii="宋体" w:hAnsi="宋体"/>
          <w:b/>
          <w:sz w:val="32"/>
          <w:szCs w:val="20"/>
        </w:rPr>
      </w:pPr>
    </w:p>
    <w:p w14:paraId="58EDC9D3">
      <w:pPr>
        <w:spacing w:line="400" w:lineRule="exact"/>
        <w:rPr>
          <w:rFonts w:ascii="宋体" w:hAnsi="宋体"/>
          <w:b/>
          <w:sz w:val="32"/>
          <w:szCs w:val="20"/>
        </w:rPr>
      </w:pPr>
    </w:p>
    <w:p w14:paraId="2F916218">
      <w:pPr>
        <w:spacing w:line="400" w:lineRule="exact"/>
        <w:rPr>
          <w:rFonts w:ascii="宋体" w:hAnsi="宋体"/>
          <w:b/>
          <w:sz w:val="32"/>
          <w:szCs w:val="20"/>
        </w:rPr>
      </w:pPr>
    </w:p>
    <w:p w14:paraId="3CB4FA9D">
      <w:pPr>
        <w:spacing w:line="400" w:lineRule="exact"/>
        <w:ind w:firstLine="1789"/>
        <w:rPr>
          <w:rFonts w:ascii="宋体" w:hAnsi="宋体"/>
          <w:b/>
          <w:bCs/>
          <w:sz w:val="32"/>
        </w:rPr>
      </w:pPr>
      <w:r>
        <w:rPr>
          <w:rFonts w:hint="eastAsia" w:ascii="宋体" w:hAnsi="宋体"/>
          <w:b/>
          <w:bCs/>
          <w:sz w:val="36"/>
        </w:rPr>
        <w:t>供应商：</w:t>
      </w:r>
    </w:p>
    <w:p w14:paraId="160F3F32">
      <w:pPr>
        <w:pStyle w:val="211"/>
        <w:ind w:firstLine="843"/>
        <w:rPr>
          <w:rFonts w:hAnsi="宋体"/>
          <w:b/>
          <w:bCs/>
          <w:sz w:val="28"/>
        </w:rPr>
      </w:pPr>
    </w:p>
    <w:p w14:paraId="7DC78F6D">
      <w:pPr>
        <w:pStyle w:val="211"/>
        <w:ind w:firstLine="843"/>
        <w:rPr>
          <w:rFonts w:hAnsi="宋体"/>
          <w:b/>
          <w:bCs/>
          <w:sz w:val="28"/>
        </w:rPr>
      </w:pPr>
    </w:p>
    <w:p w14:paraId="140A50B8">
      <w:pPr>
        <w:pStyle w:val="211"/>
        <w:jc w:val="center"/>
        <w:rPr>
          <w:rFonts w:hAnsi="宋体"/>
          <w:b/>
          <w:bCs/>
          <w:sz w:val="36"/>
          <w:szCs w:val="36"/>
        </w:rPr>
      </w:pPr>
    </w:p>
    <w:p w14:paraId="50002F46">
      <w:pPr>
        <w:pStyle w:val="211"/>
        <w:jc w:val="center"/>
        <w:rPr>
          <w:rFonts w:hAnsi="宋体"/>
          <w:b/>
          <w:bCs/>
          <w:sz w:val="36"/>
          <w:szCs w:val="36"/>
        </w:rPr>
      </w:pPr>
    </w:p>
    <w:p w14:paraId="7D2D44D4">
      <w:pPr>
        <w:pStyle w:val="211"/>
        <w:jc w:val="center"/>
        <w:rPr>
          <w:rFonts w:hAnsi="宋体"/>
          <w:b/>
          <w:bCs/>
          <w:sz w:val="36"/>
          <w:szCs w:val="36"/>
        </w:rPr>
      </w:pPr>
    </w:p>
    <w:p w14:paraId="1C9DFBD7">
      <w:pPr>
        <w:pStyle w:val="211"/>
        <w:ind w:firstLine="2465"/>
        <w:rPr>
          <w:rFonts w:hAnsi="宋体"/>
          <w:b/>
          <w:sz w:val="36"/>
          <w:szCs w:val="24"/>
        </w:rPr>
      </w:pPr>
      <w:r>
        <w:rPr>
          <w:rFonts w:hint="eastAsia" w:hAnsi="宋体"/>
          <w:b/>
          <w:sz w:val="36"/>
          <w:szCs w:val="24"/>
        </w:rPr>
        <w:t>二0二五年    月    日</w:t>
      </w:r>
    </w:p>
    <w:p w14:paraId="30D29EC2">
      <w:pPr>
        <w:rPr>
          <w:rFonts w:ascii="宋体" w:hAnsi="宋体"/>
          <w:sz w:val="28"/>
          <w:szCs w:val="28"/>
        </w:rPr>
      </w:pPr>
    </w:p>
    <w:p w14:paraId="4E5747C1">
      <w:pPr>
        <w:rPr>
          <w:rFonts w:ascii="宋体" w:hAnsi="宋体"/>
          <w:sz w:val="28"/>
          <w:szCs w:val="28"/>
        </w:rPr>
      </w:pPr>
      <w:r>
        <w:rPr>
          <w:rFonts w:hint="eastAsia" w:ascii="宋体" w:hAnsi="宋体"/>
          <w:sz w:val="28"/>
          <w:szCs w:val="28"/>
        </w:rPr>
        <w:t>尊敬的供应商:</w:t>
      </w:r>
    </w:p>
    <w:p w14:paraId="153B7519">
      <w:pPr>
        <w:ind w:firstLine="560"/>
        <w:rPr>
          <w:rFonts w:ascii="宋体" w:hAnsi="宋体"/>
          <w:sz w:val="28"/>
          <w:szCs w:val="28"/>
        </w:rPr>
      </w:pPr>
      <w:r>
        <w:rPr>
          <w:rFonts w:hint="eastAsia" w:ascii="宋体" w:hAnsi="宋体"/>
          <w:sz w:val="28"/>
          <w:szCs w:val="28"/>
        </w:rPr>
        <w:t>请按照以下文件的要求格式、内容制作响应文件，并请编制目录及页码，否则可能将影响对响应文件的评价。</w:t>
      </w:r>
    </w:p>
    <w:p w14:paraId="15C29DA9">
      <w:pPr>
        <w:ind w:firstLine="562"/>
        <w:rPr>
          <w:rFonts w:ascii="宋体" w:hAnsi="宋体"/>
          <w:bCs/>
          <w:sz w:val="28"/>
        </w:rPr>
      </w:pPr>
      <w:r>
        <w:rPr>
          <w:rFonts w:hint="eastAsia" w:ascii="宋体" w:hAnsi="宋体"/>
          <w:b/>
          <w:sz w:val="28"/>
          <w:szCs w:val="28"/>
        </w:rPr>
        <w:t>采购文件格式中所有要求签字和盖章的部分，电子响应文件中只需加盖电子签章。</w:t>
      </w:r>
    </w:p>
    <w:p w14:paraId="2C59971A">
      <w:pPr>
        <w:rPr>
          <w:rFonts w:ascii="宋体" w:hAnsi="宋体"/>
          <w:bCs/>
          <w:sz w:val="28"/>
        </w:rPr>
      </w:pPr>
    </w:p>
    <w:p w14:paraId="5AFCCAAC">
      <w:pPr>
        <w:pStyle w:val="183"/>
        <w:spacing w:before="0" w:after="0" w:line="300" w:lineRule="auto"/>
        <w:jc w:val="center"/>
        <w:rPr>
          <w:rFonts w:ascii="宋体" w:hAnsi="宋体" w:eastAsia="宋体"/>
          <w:bCs/>
          <w:sz w:val="28"/>
          <w:szCs w:val="28"/>
        </w:rPr>
      </w:pPr>
      <w:bookmarkStart w:id="45" w:name="_Toc455472184"/>
      <w:bookmarkStart w:id="46" w:name="_Toc126160243"/>
      <w:bookmarkStart w:id="47" w:name="_Toc190357126"/>
      <w:r>
        <w:rPr>
          <w:rFonts w:hint="eastAsia" w:ascii="宋体" w:hAnsi="宋体" w:eastAsia="宋体"/>
          <w:bCs/>
          <w:sz w:val="28"/>
          <w:szCs w:val="28"/>
        </w:rPr>
        <w:t>一、谈判函</w:t>
      </w:r>
      <w:bookmarkEnd w:id="45"/>
      <w:bookmarkEnd w:id="46"/>
      <w:bookmarkEnd w:id="47"/>
    </w:p>
    <w:p w14:paraId="602DE875">
      <w:pPr>
        <w:spacing w:line="480" w:lineRule="exact"/>
        <w:rPr>
          <w:rFonts w:ascii="宋体" w:hAnsi="宋体"/>
          <w:sz w:val="24"/>
        </w:rPr>
      </w:pPr>
      <w:r>
        <w:rPr>
          <w:rFonts w:hint="eastAsia" w:ascii="宋体" w:hAnsi="宋体"/>
          <w:sz w:val="24"/>
        </w:rPr>
        <w:t>致</w:t>
      </w:r>
      <w:r>
        <w:rPr>
          <w:rFonts w:hint="eastAsia" w:ascii="宋体" w:hAnsi="宋体"/>
          <w:sz w:val="24"/>
          <w:u w:val="single"/>
        </w:rPr>
        <w:t xml:space="preserve">                  （</w:t>
      </w:r>
      <w:r>
        <w:rPr>
          <w:rFonts w:hint="eastAsia" w:ascii="宋体" w:hAnsi="宋体"/>
          <w:sz w:val="24"/>
        </w:rPr>
        <w:t>政府采购人）：</w:t>
      </w:r>
    </w:p>
    <w:p w14:paraId="079AC0C4">
      <w:pPr>
        <w:pStyle w:val="328"/>
        <w:spacing w:before="0" w:after="0" w:line="640" w:lineRule="exact"/>
        <w:rPr>
          <w:rFonts w:ascii="宋体" w:hAnsi="宋体"/>
          <w:color w:val="000000"/>
          <w:u w:val="single"/>
        </w:rPr>
      </w:pPr>
      <w:r>
        <w:rPr>
          <w:rFonts w:hint="eastAsia" w:ascii="宋体" w:hAnsi="宋体"/>
          <w:color w:val="000000"/>
        </w:rPr>
        <w:t>关于采购项目</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rPr>
        <w:t>（项目编号:</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rPr>
        <w:t>）采购文件（包括更正公告，如果有的话）收悉，我们经详细审阅和研究，现决定参加本项目采购。同时，正式授权下述签字人</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rPr>
        <w:t>（姓名和职务）代表</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rPr>
        <w:t>（供应商单位名称），全权处理本次项目采购的有关事宜。</w:t>
      </w:r>
    </w:p>
    <w:p w14:paraId="761DB767">
      <w:pPr>
        <w:spacing w:line="640" w:lineRule="exact"/>
        <w:ind w:firstLine="480"/>
        <w:jc w:val="lef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p>
    <w:p w14:paraId="76138B66">
      <w:pPr>
        <w:spacing w:line="640" w:lineRule="exact"/>
        <w:ind w:firstLine="480"/>
        <w:rPr>
          <w:rFonts w:ascii="宋体" w:hAnsi="宋体"/>
          <w:color w:val="000000"/>
          <w:sz w:val="24"/>
        </w:rPr>
      </w:pPr>
      <w:r>
        <w:rPr>
          <w:rFonts w:hint="eastAsia" w:ascii="宋体" w:hAnsi="宋体"/>
          <w:color w:val="000000"/>
          <w:sz w:val="24"/>
        </w:rPr>
        <w:t>2、我公司没有为本项目提供整体设计、规范编制或者项目管理、监理、检测等服务。</w:t>
      </w:r>
    </w:p>
    <w:p w14:paraId="1368A039">
      <w:pPr>
        <w:spacing w:line="640" w:lineRule="exact"/>
        <w:ind w:firstLine="480"/>
        <w:rPr>
          <w:rFonts w:ascii="宋体" w:hAnsi="宋体"/>
          <w:color w:val="000000"/>
          <w:sz w:val="24"/>
        </w:rPr>
      </w:pPr>
      <w:r>
        <w:rPr>
          <w:rFonts w:hint="eastAsia" w:ascii="宋体" w:hAnsi="宋体"/>
          <w:color w:val="000000"/>
          <w:sz w:val="24"/>
        </w:rPr>
        <w:t>3、参加本次采购活动前，我方没有被“信用中国”网站、“中国政府采购网”列入失信被执行人名单、重大税收违法案件当事人名单、政府采购严重违法失信行为记录名单。</w:t>
      </w:r>
    </w:p>
    <w:p w14:paraId="6205C17E">
      <w:pPr>
        <w:spacing w:line="640" w:lineRule="exact"/>
        <w:ind w:firstLine="480"/>
        <w:rPr>
          <w:rFonts w:ascii="宋体" w:hAnsi="宋体"/>
          <w:color w:val="000000"/>
          <w:sz w:val="24"/>
        </w:rPr>
      </w:pPr>
      <w:r>
        <w:rPr>
          <w:rFonts w:hint="eastAsia" w:ascii="宋体" w:hAnsi="宋体"/>
          <w:color w:val="000000"/>
          <w:sz w:val="24"/>
        </w:rPr>
        <w:t>4、我公司郑重承诺:我公司具备履行合同所必需的设备和专业技术能力。</w:t>
      </w:r>
    </w:p>
    <w:p w14:paraId="7EBB836E">
      <w:pPr>
        <w:spacing w:line="640" w:lineRule="exact"/>
        <w:ind w:firstLine="480"/>
        <w:rPr>
          <w:rFonts w:ascii="宋体" w:hAnsi="宋体"/>
          <w:color w:val="000000"/>
          <w:sz w:val="24"/>
        </w:rPr>
      </w:pPr>
      <w:r>
        <w:rPr>
          <w:rFonts w:hint="eastAsia" w:ascii="宋体" w:hAnsi="宋体"/>
          <w:color w:val="000000"/>
          <w:sz w:val="24"/>
        </w:rPr>
        <w:t>5、我公司郑重承诺:我公司具备《中华人民共和国政府采购法》第二十二条第一款规定的六项条件。</w:t>
      </w:r>
    </w:p>
    <w:p w14:paraId="7FD0AD9F">
      <w:pPr>
        <w:pStyle w:val="328"/>
        <w:spacing w:before="0" w:after="0" w:line="640" w:lineRule="exact"/>
        <w:rPr>
          <w:rFonts w:ascii="宋体" w:hAnsi="宋体"/>
          <w:color w:val="000000"/>
        </w:rPr>
      </w:pPr>
      <w:r>
        <w:rPr>
          <w:rFonts w:hint="eastAsia" w:ascii="宋体" w:hAnsi="宋体"/>
          <w:color w:val="000000"/>
        </w:rPr>
        <w:t>6、按照采购文件中规定各项要求，我方愿以</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s="Arial"/>
          <w:color w:val="000000"/>
        </w:rPr>
        <w:t>（大写、人民币）元（RMB</w:t>
      </w:r>
      <w:r>
        <w:rPr>
          <w:rFonts w:hint="eastAsia" w:ascii="宋体" w:hAnsi="宋体" w:cs="Arial"/>
          <w:color w:val="000000"/>
          <w:u w:val="single"/>
        </w:rPr>
        <w:t xml:space="preserve">￥     </w:t>
      </w:r>
      <w:r>
        <w:rPr>
          <w:rFonts w:hint="eastAsia" w:ascii="宋体" w:hAnsi="宋体" w:cs="Arial"/>
          <w:color w:val="000000"/>
        </w:rPr>
        <w:t>元）的报价并按采购文件的规定要求提供</w:t>
      </w:r>
      <w:r>
        <w:rPr>
          <w:rFonts w:hint="eastAsia" w:ascii="宋体" w:hAnsi="宋体"/>
          <w:color w:val="000000"/>
        </w:rPr>
        <w:t>货物和</w:t>
      </w:r>
      <w:r>
        <w:rPr>
          <w:rFonts w:hint="eastAsia" w:ascii="宋体" w:hAnsi="宋体" w:cs="Arial"/>
          <w:color w:val="000000"/>
        </w:rPr>
        <w:t>服务。</w:t>
      </w:r>
    </w:p>
    <w:p w14:paraId="124B35E3">
      <w:pPr>
        <w:spacing w:line="640" w:lineRule="exact"/>
        <w:ind w:firstLine="480"/>
        <w:rPr>
          <w:rFonts w:ascii="宋体" w:hAnsi="宋体"/>
          <w:color w:val="000000"/>
          <w:sz w:val="24"/>
        </w:rPr>
      </w:pPr>
      <w:r>
        <w:rPr>
          <w:rFonts w:ascii="宋体" w:hAnsi="宋体"/>
          <w:color w:val="000000"/>
          <w:sz w:val="24"/>
        </w:rPr>
        <w:t>7</w:t>
      </w:r>
      <w:r>
        <w:rPr>
          <w:rFonts w:hint="eastAsia" w:ascii="宋体" w:hAnsi="宋体"/>
          <w:color w:val="000000"/>
          <w:sz w:val="24"/>
        </w:rPr>
        <w:t>、如果我们成交，我们将按采购文件规定的时间提供货物和服务。</w:t>
      </w:r>
    </w:p>
    <w:p w14:paraId="5AF1FDFE">
      <w:pPr>
        <w:spacing w:line="640" w:lineRule="exact"/>
        <w:ind w:firstLine="567"/>
        <w:rPr>
          <w:rFonts w:ascii="宋体" w:hAnsi="宋体"/>
          <w:color w:val="000000"/>
          <w:sz w:val="24"/>
        </w:rPr>
      </w:pPr>
      <w:r>
        <w:rPr>
          <w:rFonts w:ascii="宋体" w:hAnsi="宋体"/>
          <w:color w:val="000000"/>
          <w:sz w:val="24"/>
        </w:rPr>
        <w:t>8</w:t>
      </w:r>
      <w:r>
        <w:rPr>
          <w:rFonts w:hint="eastAsia" w:ascii="宋体" w:hAnsi="宋体"/>
          <w:color w:val="000000"/>
          <w:sz w:val="24"/>
        </w:rPr>
        <w:t>、我方同意按照采购文件中第14条规定，本响应文件的有效期为从谈判之日起计算</w:t>
      </w:r>
      <w:r>
        <w:rPr>
          <w:rFonts w:ascii="宋体" w:hAnsi="宋体"/>
          <w:color w:val="000000"/>
          <w:sz w:val="24"/>
        </w:rPr>
        <w:t>60</w:t>
      </w:r>
      <w:r>
        <w:rPr>
          <w:rFonts w:hint="eastAsia" w:ascii="宋体" w:hAnsi="宋体"/>
          <w:color w:val="000000"/>
          <w:sz w:val="24"/>
        </w:rPr>
        <w:t>天，在此期间，本响应文件将始终对我们具有约束力，并可随时被接受。如果我们成交，本响应文件在此期间之后将继续保持有效，直到合同生效。</w:t>
      </w:r>
    </w:p>
    <w:p w14:paraId="24291F89">
      <w:pPr>
        <w:spacing w:line="640" w:lineRule="exact"/>
        <w:ind w:firstLine="567"/>
        <w:rPr>
          <w:rFonts w:ascii="宋体" w:hAnsi="宋体"/>
          <w:color w:val="000000"/>
          <w:sz w:val="24"/>
        </w:rPr>
      </w:pPr>
      <w:r>
        <w:rPr>
          <w:rFonts w:ascii="宋体" w:hAnsi="宋体"/>
          <w:color w:val="000000"/>
          <w:sz w:val="24"/>
        </w:rPr>
        <w:t>9</w:t>
      </w:r>
      <w:r>
        <w:rPr>
          <w:rFonts w:hint="eastAsia" w:ascii="宋体" w:hAnsi="宋体"/>
          <w:color w:val="000000"/>
          <w:sz w:val="24"/>
        </w:rPr>
        <w:t>、我们同意向贵方提供贵方可能要求的与采购有关的任何证据或资料，并保证所提供的都是真实的、准确的。</w:t>
      </w:r>
    </w:p>
    <w:p w14:paraId="34082C02">
      <w:pPr>
        <w:spacing w:line="640" w:lineRule="exact"/>
        <w:ind w:firstLine="567"/>
        <w:rPr>
          <w:rFonts w:ascii="宋体" w:hAnsi="宋体"/>
          <w:color w:val="000000"/>
          <w:sz w:val="24"/>
        </w:rPr>
      </w:pPr>
      <w:r>
        <w:rPr>
          <w:rFonts w:ascii="宋体" w:hAnsi="宋体"/>
          <w:color w:val="000000"/>
          <w:sz w:val="24"/>
        </w:rPr>
        <w:t>10</w:t>
      </w:r>
      <w:r>
        <w:rPr>
          <w:rFonts w:hint="eastAsia" w:ascii="宋体" w:hAnsi="宋体"/>
          <w:color w:val="000000"/>
          <w:sz w:val="24"/>
        </w:rPr>
        <w:t>、一旦我方成交，我方将按照采购文件的规定，严格履行合同的责任和义务，并保证按采购文件中规定的时间内提供的服务。</w:t>
      </w:r>
    </w:p>
    <w:p w14:paraId="1C70786E">
      <w:pPr>
        <w:spacing w:line="640" w:lineRule="exact"/>
        <w:ind w:firstLine="567"/>
        <w:rPr>
          <w:rFonts w:ascii="宋体" w:hAnsi="宋体"/>
          <w:color w:val="000000"/>
          <w:sz w:val="24"/>
        </w:rPr>
      </w:pPr>
    </w:p>
    <w:p w14:paraId="217A596F">
      <w:pPr>
        <w:pStyle w:val="328"/>
        <w:spacing w:before="0" w:after="0" w:line="640" w:lineRule="exact"/>
        <w:ind w:right="561" w:firstLine="2880"/>
        <w:rPr>
          <w:rFonts w:ascii="宋体" w:hAnsi="宋体"/>
          <w:color w:val="000000"/>
          <w:u w:val="single"/>
        </w:rPr>
      </w:pPr>
      <w:r>
        <w:rPr>
          <w:rFonts w:hint="eastAsia" w:ascii="宋体" w:hAnsi="宋体"/>
          <w:color w:val="000000"/>
        </w:rPr>
        <w:t>供应商名称:</w:t>
      </w:r>
      <w:r>
        <w:rPr>
          <w:rFonts w:hint="eastAsia" w:ascii="宋体" w:hAnsi="宋体"/>
          <w:color w:val="000000"/>
          <w:u w:val="single"/>
        </w:rPr>
        <w:t xml:space="preserve">  （电子签章）           </w:t>
      </w:r>
    </w:p>
    <w:p w14:paraId="7A79BD9E">
      <w:pPr>
        <w:pStyle w:val="328"/>
        <w:spacing w:before="0" w:after="0" w:line="640" w:lineRule="exact"/>
        <w:ind w:right="561" w:firstLine="2880"/>
        <w:rPr>
          <w:rFonts w:ascii="宋体" w:hAnsi="宋体"/>
          <w:color w:val="000000"/>
        </w:rPr>
      </w:pPr>
      <w:r>
        <w:rPr>
          <w:rFonts w:hint="eastAsia" w:ascii="宋体" w:hAnsi="宋体"/>
          <w:color w:val="000000"/>
        </w:rPr>
        <w:t>地址:</w:t>
      </w:r>
      <w:r>
        <w:rPr>
          <w:rFonts w:hint="eastAsia" w:ascii="宋体" w:hAnsi="宋体"/>
          <w:color w:val="000000"/>
          <w:u w:val="single"/>
        </w:rPr>
        <w:t xml:space="preserve">           </w:t>
      </w:r>
      <w:r>
        <w:rPr>
          <w:rFonts w:hint="eastAsia" w:ascii="宋体" w:hAnsi="宋体"/>
          <w:color w:val="000000"/>
        </w:rPr>
        <w:t>邮编:</w:t>
      </w:r>
      <w:r>
        <w:rPr>
          <w:rFonts w:hint="eastAsia" w:ascii="宋体" w:hAnsi="宋体"/>
          <w:color w:val="000000"/>
          <w:u w:val="single"/>
        </w:rPr>
        <w:t xml:space="preserve">           </w:t>
      </w:r>
    </w:p>
    <w:p w14:paraId="7D3C9D7B">
      <w:pPr>
        <w:spacing w:line="640" w:lineRule="exact"/>
        <w:ind w:right="561" w:firstLine="2880"/>
        <w:rPr>
          <w:rFonts w:ascii="宋体" w:hAnsi="宋体"/>
          <w:color w:val="000000"/>
          <w:sz w:val="24"/>
          <w:u w:val="single"/>
        </w:rPr>
      </w:pPr>
      <w:r>
        <w:rPr>
          <w:rFonts w:hint="eastAsia" w:ascii="宋体" w:hAnsi="宋体"/>
          <w:color w:val="000000"/>
          <w:sz w:val="24"/>
        </w:rPr>
        <w:t>电话:</w:t>
      </w:r>
      <w:r>
        <w:rPr>
          <w:rFonts w:hint="eastAsia" w:ascii="宋体" w:hAnsi="宋体"/>
          <w:color w:val="000000"/>
          <w:u w:val="single"/>
        </w:rPr>
        <w:t xml:space="preserve">           </w:t>
      </w:r>
      <w:r>
        <w:rPr>
          <w:rFonts w:hint="eastAsia" w:ascii="宋体" w:hAnsi="宋体"/>
          <w:color w:val="000000"/>
          <w:sz w:val="24"/>
        </w:rPr>
        <w:t>传真:</w:t>
      </w:r>
      <w:r>
        <w:rPr>
          <w:rFonts w:hint="eastAsia" w:ascii="宋体" w:hAnsi="宋体"/>
          <w:color w:val="000000"/>
          <w:u w:val="single"/>
        </w:rPr>
        <w:t xml:space="preserve">           </w:t>
      </w:r>
    </w:p>
    <w:p w14:paraId="779045D6">
      <w:pPr>
        <w:pStyle w:val="211"/>
        <w:spacing w:line="640" w:lineRule="exact"/>
        <w:ind w:right="561" w:firstLine="2880"/>
        <w:rPr>
          <w:rFonts w:hAnsi="宋体"/>
          <w:color w:val="000000"/>
          <w:sz w:val="24"/>
          <w:szCs w:val="24"/>
          <w:u w:val="single"/>
        </w:rPr>
      </w:pPr>
      <w:r>
        <w:rPr>
          <w:rFonts w:hint="eastAsia" w:hAnsi="宋体"/>
          <w:color w:val="000000"/>
          <w:sz w:val="24"/>
          <w:szCs w:val="24"/>
        </w:rPr>
        <w:t>法定代表人:</w:t>
      </w:r>
      <w:r>
        <w:rPr>
          <w:rFonts w:hint="eastAsia" w:hAnsi="宋体"/>
          <w:color w:val="000000"/>
          <w:sz w:val="24"/>
          <w:szCs w:val="24"/>
          <w:u w:val="single"/>
        </w:rPr>
        <w:t xml:space="preserve">（电子签章或电子签字）   </w:t>
      </w:r>
    </w:p>
    <w:p w14:paraId="333448A6">
      <w:pPr>
        <w:pStyle w:val="211"/>
        <w:spacing w:line="640" w:lineRule="exact"/>
        <w:ind w:right="561" w:firstLine="2880"/>
        <w:rPr>
          <w:rFonts w:hAnsi="宋体"/>
          <w:color w:val="000000"/>
          <w:sz w:val="24"/>
          <w:szCs w:val="24"/>
        </w:rPr>
      </w:pPr>
      <w:r>
        <w:rPr>
          <w:rFonts w:hint="eastAsia" w:hAnsi="宋体"/>
          <w:color w:val="000000"/>
          <w:sz w:val="24"/>
          <w:szCs w:val="24"/>
        </w:rPr>
        <w:t>职务:</w:t>
      </w:r>
      <w:r>
        <w:rPr>
          <w:rFonts w:hint="eastAsia" w:ascii="宋体" w:hAnsi="宋体"/>
          <w:color w:val="000000"/>
          <w:u w:val="single"/>
        </w:rPr>
        <w:t xml:space="preserve">           </w:t>
      </w:r>
    </w:p>
    <w:p w14:paraId="75F016AE">
      <w:pPr>
        <w:pStyle w:val="211"/>
        <w:spacing w:line="480" w:lineRule="exact"/>
        <w:ind w:right="561" w:firstLine="360"/>
        <w:jc w:val="center"/>
        <w:rPr>
          <w:rFonts w:hAnsi="宋体"/>
          <w:sz w:val="24"/>
          <w:szCs w:val="24"/>
        </w:rPr>
      </w:pPr>
      <w:r>
        <w:rPr>
          <w:rFonts w:hint="eastAsia" w:hAnsi="宋体"/>
          <w:color w:val="000000"/>
          <w:sz w:val="24"/>
          <w:szCs w:val="24"/>
        </w:rPr>
        <w:t xml:space="preserve">         日期: </w:t>
      </w:r>
      <w:r>
        <w:rPr>
          <w:rFonts w:hint="eastAsia" w:ascii="宋体" w:hAnsi="宋体"/>
          <w:color w:val="000000"/>
          <w:u w:val="single"/>
        </w:rPr>
        <w:t xml:space="preserve">     </w:t>
      </w:r>
      <w:r>
        <w:rPr>
          <w:rFonts w:hint="eastAsia" w:hAnsi="宋体"/>
          <w:color w:val="000000"/>
          <w:sz w:val="24"/>
          <w:szCs w:val="24"/>
        </w:rPr>
        <w:t>年</w:t>
      </w:r>
      <w:r>
        <w:rPr>
          <w:rFonts w:hint="eastAsia" w:ascii="宋体" w:hAnsi="宋体"/>
          <w:color w:val="000000"/>
          <w:u w:val="single"/>
        </w:rPr>
        <w:t xml:space="preserve">     </w:t>
      </w:r>
      <w:r>
        <w:rPr>
          <w:rFonts w:hint="eastAsia" w:hAnsi="宋体"/>
          <w:color w:val="000000"/>
          <w:sz w:val="24"/>
          <w:szCs w:val="24"/>
        </w:rPr>
        <w:t>月</w:t>
      </w:r>
      <w:r>
        <w:rPr>
          <w:rFonts w:hint="eastAsia" w:ascii="宋体" w:hAnsi="宋体"/>
          <w:color w:val="000000"/>
          <w:u w:val="single"/>
        </w:rPr>
        <w:t xml:space="preserve">     </w:t>
      </w:r>
      <w:r>
        <w:rPr>
          <w:rFonts w:hint="eastAsia" w:hAnsi="宋体"/>
          <w:color w:val="000000"/>
          <w:sz w:val="24"/>
          <w:szCs w:val="24"/>
        </w:rPr>
        <w:t>日</w:t>
      </w:r>
    </w:p>
    <w:p w14:paraId="52AB203B">
      <w:pPr>
        <w:spacing w:line="440" w:lineRule="exact"/>
        <w:ind w:firstLine="3394"/>
        <w:rPr>
          <w:rFonts w:ascii="宋体" w:hAnsi="宋体"/>
          <w:bCs/>
          <w:spacing w:val="20"/>
          <w:sz w:val="32"/>
          <w:szCs w:val="32"/>
        </w:rPr>
      </w:pPr>
    </w:p>
    <w:p w14:paraId="5A2B7AFA">
      <w:pPr>
        <w:spacing w:line="440" w:lineRule="exact"/>
        <w:ind w:firstLine="3394"/>
        <w:rPr>
          <w:rFonts w:ascii="宋体" w:hAnsi="宋体"/>
          <w:bCs/>
          <w:spacing w:val="20"/>
          <w:sz w:val="32"/>
          <w:szCs w:val="32"/>
        </w:rPr>
      </w:pPr>
    </w:p>
    <w:p w14:paraId="1782EE9A">
      <w:pPr>
        <w:spacing w:line="440" w:lineRule="exact"/>
        <w:ind w:firstLine="3394"/>
        <w:rPr>
          <w:rFonts w:ascii="宋体" w:hAnsi="宋体"/>
          <w:bCs/>
          <w:spacing w:val="20"/>
          <w:sz w:val="32"/>
          <w:szCs w:val="32"/>
        </w:rPr>
      </w:pPr>
    </w:p>
    <w:p w14:paraId="2901B960">
      <w:pPr>
        <w:spacing w:line="440" w:lineRule="exact"/>
        <w:ind w:firstLine="3394"/>
        <w:rPr>
          <w:rFonts w:ascii="宋体" w:hAnsi="宋体"/>
          <w:bCs/>
          <w:spacing w:val="20"/>
          <w:sz w:val="32"/>
          <w:szCs w:val="32"/>
        </w:rPr>
      </w:pPr>
    </w:p>
    <w:p w14:paraId="21197A5B">
      <w:pPr>
        <w:spacing w:line="440" w:lineRule="exact"/>
        <w:ind w:firstLine="3394"/>
        <w:rPr>
          <w:rFonts w:ascii="宋体" w:hAnsi="宋体"/>
          <w:bCs/>
          <w:spacing w:val="20"/>
          <w:sz w:val="32"/>
          <w:szCs w:val="32"/>
        </w:rPr>
      </w:pPr>
    </w:p>
    <w:p w14:paraId="20F6E952">
      <w:pPr>
        <w:spacing w:line="440" w:lineRule="exact"/>
        <w:ind w:firstLine="3394"/>
        <w:rPr>
          <w:rFonts w:ascii="宋体" w:hAnsi="宋体"/>
          <w:bCs/>
          <w:spacing w:val="20"/>
          <w:sz w:val="32"/>
          <w:szCs w:val="32"/>
        </w:rPr>
      </w:pPr>
    </w:p>
    <w:p w14:paraId="53A77EA8">
      <w:pPr>
        <w:spacing w:line="440" w:lineRule="exact"/>
        <w:ind w:firstLine="3394"/>
        <w:rPr>
          <w:rFonts w:ascii="宋体" w:hAnsi="宋体"/>
          <w:bCs/>
          <w:spacing w:val="20"/>
          <w:sz w:val="32"/>
          <w:szCs w:val="32"/>
        </w:rPr>
      </w:pPr>
    </w:p>
    <w:p w14:paraId="3B4B09CD">
      <w:pPr>
        <w:spacing w:line="440" w:lineRule="exact"/>
        <w:ind w:firstLine="3394"/>
        <w:rPr>
          <w:rFonts w:ascii="宋体" w:hAnsi="宋体"/>
          <w:bCs/>
          <w:spacing w:val="20"/>
          <w:sz w:val="32"/>
          <w:szCs w:val="32"/>
        </w:rPr>
      </w:pPr>
    </w:p>
    <w:p w14:paraId="107871D2">
      <w:pPr>
        <w:spacing w:line="440" w:lineRule="exact"/>
        <w:ind w:firstLine="3394"/>
        <w:rPr>
          <w:rFonts w:ascii="宋体" w:hAnsi="宋体"/>
          <w:bCs/>
          <w:spacing w:val="20"/>
          <w:sz w:val="32"/>
          <w:szCs w:val="32"/>
        </w:rPr>
      </w:pPr>
    </w:p>
    <w:p w14:paraId="7A5CF194">
      <w:pPr>
        <w:spacing w:line="440" w:lineRule="exact"/>
        <w:ind w:firstLine="3394"/>
        <w:rPr>
          <w:rFonts w:ascii="宋体" w:hAnsi="宋体"/>
          <w:bCs/>
          <w:spacing w:val="20"/>
          <w:sz w:val="32"/>
          <w:szCs w:val="32"/>
        </w:rPr>
      </w:pPr>
    </w:p>
    <w:p w14:paraId="5F5A2BB7">
      <w:pPr>
        <w:spacing w:line="440" w:lineRule="exact"/>
        <w:ind w:firstLine="3394"/>
        <w:rPr>
          <w:rFonts w:ascii="宋体" w:hAnsi="宋体"/>
          <w:bCs/>
          <w:spacing w:val="20"/>
          <w:sz w:val="32"/>
          <w:szCs w:val="32"/>
        </w:rPr>
      </w:pPr>
    </w:p>
    <w:p w14:paraId="486270A3">
      <w:pPr>
        <w:spacing w:line="440" w:lineRule="exact"/>
        <w:ind w:firstLine="3394"/>
        <w:rPr>
          <w:rFonts w:ascii="宋体" w:hAnsi="宋体"/>
          <w:bCs/>
          <w:spacing w:val="20"/>
          <w:sz w:val="32"/>
          <w:szCs w:val="32"/>
        </w:rPr>
      </w:pPr>
    </w:p>
    <w:p w14:paraId="569B45C2">
      <w:pPr>
        <w:spacing w:line="440" w:lineRule="exact"/>
        <w:ind w:firstLine="3394"/>
        <w:rPr>
          <w:rFonts w:ascii="宋体" w:hAnsi="宋体"/>
          <w:bCs/>
          <w:spacing w:val="20"/>
          <w:sz w:val="32"/>
          <w:szCs w:val="32"/>
        </w:rPr>
      </w:pPr>
    </w:p>
    <w:p w14:paraId="51948C7A">
      <w:pPr>
        <w:spacing w:line="440" w:lineRule="exact"/>
        <w:ind w:firstLine="3394"/>
        <w:rPr>
          <w:rFonts w:ascii="宋体" w:hAnsi="宋体"/>
          <w:bCs/>
          <w:spacing w:val="20"/>
          <w:sz w:val="32"/>
          <w:szCs w:val="32"/>
        </w:rPr>
      </w:pPr>
    </w:p>
    <w:p w14:paraId="66B808C6">
      <w:pPr>
        <w:spacing w:line="440" w:lineRule="exact"/>
        <w:ind w:firstLine="3394"/>
        <w:rPr>
          <w:rFonts w:ascii="宋体" w:hAnsi="宋体"/>
          <w:bCs/>
          <w:spacing w:val="20"/>
          <w:sz w:val="32"/>
          <w:szCs w:val="32"/>
        </w:rPr>
      </w:pPr>
    </w:p>
    <w:p w14:paraId="46B40E2A">
      <w:pPr>
        <w:spacing w:line="440" w:lineRule="exact"/>
        <w:ind w:firstLine="3394"/>
        <w:rPr>
          <w:rFonts w:ascii="宋体" w:hAnsi="宋体"/>
          <w:bCs/>
          <w:spacing w:val="20"/>
          <w:sz w:val="32"/>
          <w:szCs w:val="32"/>
        </w:rPr>
      </w:pPr>
    </w:p>
    <w:p w14:paraId="1CBADFC5">
      <w:pPr>
        <w:spacing w:line="440" w:lineRule="exact"/>
        <w:ind w:firstLine="3394"/>
        <w:rPr>
          <w:rFonts w:ascii="宋体" w:hAnsi="宋体"/>
          <w:bCs/>
          <w:spacing w:val="20"/>
          <w:sz w:val="32"/>
          <w:szCs w:val="32"/>
        </w:rPr>
      </w:pPr>
    </w:p>
    <w:p w14:paraId="39A8CA19">
      <w:pPr>
        <w:spacing w:line="440" w:lineRule="exact"/>
        <w:ind w:firstLine="3394"/>
        <w:rPr>
          <w:rFonts w:ascii="宋体" w:hAnsi="宋体"/>
          <w:bCs/>
          <w:spacing w:val="20"/>
          <w:sz w:val="32"/>
          <w:szCs w:val="32"/>
        </w:rPr>
      </w:pPr>
    </w:p>
    <w:p w14:paraId="75C5289D">
      <w:pPr>
        <w:pStyle w:val="183"/>
        <w:spacing w:before="0" w:after="0" w:line="300" w:lineRule="auto"/>
        <w:jc w:val="center"/>
        <w:rPr>
          <w:rFonts w:ascii="宋体" w:hAnsi="宋体" w:eastAsia="宋体"/>
          <w:bCs/>
          <w:sz w:val="28"/>
          <w:szCs w:val="28"/>
        </w:rPr>
      </w:pPr>
      <w:bookmarkStart w:id="48" w:name="_Toc126160244"/>
      <w:bookmarkStart w:id="49" w:name="_Toc190357127"/>
      <w:r>
        <w:rPr>
          <w:rFonts w:hint="eastAsia" w:ascii="宋体" w:hAnsi="宋体" w:eastAsia="宋体"/>
          <w:bCs/>
          <w:sz w:val="28"/>
          <w:szCs w:val="28"/>
        </w:rPr>
        <w:t>二、报价一览表</w:t>
      </w:r>
      <w:bookmarkEnd w:id="48"/>
      <w:bookmarkEnd w:id="49"/>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0"/>
        <w:gridCol w:w="7020"/>
      </w:tblGrid>
      <w:tr w14:paraId="72CFA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3" w:hRule="exact"/>
        </w:trPr>
        <w:tc>
          <w:tcPr>
            <w:tcW w:w="1440" w:type="dxa"/>
            <w:noWrap/>
            <w:vAlign w:val="center"/>
          </w:tcPr>
          <w:p w14:paraId="4CF9B901">
            <w:pPr>
              <w:spacing w:line="360" w:lineRule="auto"/>
              <w:jc w:val="center"/>
              <w:rPr>
                <w:rFonts w:ascii="宋体" w:hAnsi="宋体"/>
                <w:sz w:val="24"/>
              </w:rPr>
            </w:pPr>
            <w:r>
              <w:rPr>
                <w:rFonts w:hint="eastAsia" w:ascii="宋体" w:hAnsi="宋体"/>
                <w:sz w:val="24"/>
              </w:rPr>
              <w:t>项目名称</w:t>
            </w:r>
          </w:p>
        </w:tc>
        <w:tc>
          <w:tcPr>
            <w:tcW w:w="7020" w:type="dxa"/>
            <w:noWrap/>
            <w:vAlign w:val="center"/>
          </w:tcPr>
          <w:p w14:paraId="2BDE70C7">
            <w:pPr>
              <w:tabs>
                <w:tab w:val="left" w:pos="900"/>
              </w:tabs>
              <w:spacing w:line="440" w:lineRule="exact"/>
              <w:jc w:val="center"/>
              <w:rPr>
                <w:rFonts w:ascii="宋体" w:hAnsi="宋体"/>
                <w:b/>
                <w:sz w:val="24"/>
              </w:rPr>
            </w:pPr>
          </w:p>
        </w:tc>
      </w:tr>
      <w:tr w14:paraId="38043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24" w:hRule="atLeast"/>
        </w:trPr>
        <w:tc>
          <w:tcPr>
            <w:tcW w:w="1440" w:type="dxa"/>
            <w:noWrap/>
            <w:vAlign w:val="center"/>
          </w:tcPr>
          <w:p w14:paraId="399CF3A6">
            <w:pPr>
              <w:spacing w:line="360" w:lineRule="auto"/>
              <w:jc w:val="center"/>
              <w:rPr>
                <w:rFonts w:ascii="宋体" w:hAnsi="宋体"/>
                <w:sz w:val="24"/>
              </w:rPr>
            </w:pPr>
            <w:r>
              <w:rPr>
                <w:rFonts w:hint="eastAsia" w:ascii="宋体" w:hAnsi="宋体"/>
                <w:sz w:val="24"/>
              </w:rPr>
              <w:t>报价</w:t>
            </w:r>
          </w:p>
          <w:p w14:paraId="4E308994">
            <w:pPr>
              <w:spacing w:line="360" w:lineRule="auto"/>
              <w:jc w:val="center"/>
              <w:rPr>
                <w:rFonts w:ascii="宋体" w:hAnsi="宋体"/>
                <w:sz w:val="24"/>
              </w:rPr>
            </w:pPr>
            <w:r>
              <w:rPr>
                <w:rFonts w:hint="eastAsia" w:ascii="宋体" w:hAnsi="宋体"/>
                <w:sz w:val="24"/>
              </w:rPr>
              <w:t>总价</w:t>
            </w:r>
          </w:p>
        </w:tc>
        <w:tc>
          <w:tcPr>
            <w:tcW w:w="7020" w:type="dxa"/>
            <w:noWrap/>
            <w:vAlign w:val="center"/>
          </w:tcPr>
          <w:p w14:paraId="1318715E">
            <w:pPr>
              <w:spacing w:line="360" w:lineRule="auto"/>
              <w:rPr>
                <w:rFonts w:ascii="宋体" w:hAnsi="宋体"/>
                <w:sz w:val="24"/>
                <w:u w:val="single"/>
              </w:rPr>
            </w:pPr>
            <w:r>
              <w:rPr>
                <w:rFonts w:hint="eastAsia" w:ascii="宋体" w:hAnsi="宋体"/>
                <w:sz w:val="24"/>
              </w:rPr>
              <w:t xml:space="preserve">（小写）¥ </w:t>
            </w:r>
            <w:r>
              <w:rPr>
                <w:rFonts w:hint="eastAsia" w:ascii="宋体" w:hAnsi="宋体"/>
                <w:sz w:val="24"/>
                <w:u w:val="single"/>
              </w:rPr>
              <w:t xml:space="preserve">                              元</w:t>
            </w:r>
          </w:p>
          <w:p w14:paraId="7638E658">
            <w:pPr>
              <w:spacing w:line="360" w:lineRule="auto"/>
              <w:rPr>
                <w:rFonts w:ascii="宋体" w:hAnsi="宋体"/>
                <w:sz w:val="24"/>
              </w:rPr>
            </w:pPr>
            <w:r>
              <w:rPr>
                <w:rFonts w:hint="eastAsia" w:ascii="宋体" w:hAnsi="宋体"/>
                <w:sz w:val="24"/>
              </w:rPr>
              <w:t>（大写）人民币</w:t>
            </w:r>
            <w:r>
              <w:rPr>
                <w:rFonts w:hint="eastAsia" w:ascii="宋体" w:hAnsi="宋体"/>
                <w:color w:val="000000"/>
                <w:u w:val="single"/>
              </w:rPr>
              <w:t xml:space="preserve">   </w:t>
            </w:r>
            <w:r>
              <w:rPr>
                <w:rFonts w:hint="eastAsia" w:ascii="宋体" w:hAnsi="宋体"/>
                <w:sz w:val="24"/>
              </w:rPr>
              <w:t>佰</w:t>
            </w:r>
            <w:r>
              <w:rPr>
                <w:rFonts w:hint="eastAsia" w:ascii="宋体" w:hAnsi="宋体"/>
                <w:color w:val="000000"/>
                <w:u w:val="single"/>
              </w:rPr>
              <w:t xml:space="preserve">  </w:t>
            </w:r>
            <w:r>
              <w:rPr>
                <w:rFonts w:hint="eastAsia" w:ascii="宋体" w:hAnsi="宋体"/>
                <w:sz w:val="24"/>
              </w:rPr>
              <w:t>拾</w:t>
            </w:r>
            <w:r>
              <w:rPr>
                <w:rFonts w:hint="eastAsia" w:ascii="宋体" w:hAnsi="宋体"/>
                <w:color w:val="000000"/>
                <w:u w:val="single"/>
              </w:rPr>
              <w:t xml:space="preserve">  </w:t>
            </w:r>
            <w:r>
              <w:rPr>
                <w:rFonts w:hint="eastAsia" w:ascii="宋体" w:hAnsi="宋体"/>
                <w:sz w:val="24"/>
              </w:rPr>
              <w:t>万</w:t>
            </w:r>
            <w:r>
              <w:rPr>
                <w:rFonts w:hint="eastAsia" w:ascii="宋体" w:hAnsi="宋体"/>
                <w:color w:val="000000"/>
                <w:u w:val="single"/>
              </w:rPr>
              <w:t xml:space="preserve">  </w:t>
            </w:r>
            <w:r>
              <w:rPr>
                <w:rFonts w:hint="eastAsia" w:ascii="宋体" w:hAnsi="宋体"/>
                <w:sz w:val="24"/>
              </w:rPr>
              <w:t>仟</w:t>
            </w:r>
            <w:r>
              <w:rPr>
                <w:rFonts w:hint="eastAsia" w:ascii="宋体" w:hAnsi="宋体"/>
                <w:color w:val="000000"/>
                <w:u w:val="single"/>
              </w:rPr>
              <w:t xml:space="preserve">  </w:t>
            </w:r>
            <w:r>
              <w:rPr>
                <w:rFonts w:hint="eastAsia" w:ascii="宋体" w:hAnsi="宋体"/>
                <w:sz w:val="24"/>
              </w:rPr>
              <w:t>佰</w:t>
            </w:r>
            <w:r>
              <w:rPr>
                <w:rFonts w:hint="eastAsia" w:ascii="宋体" w:hAnsi="宋体"/>
                <w:color w:val="000000"/>
                <w:u w:val="single"/>
              </w:rPr>
              <w:t xml:space="preserve">  </w:t>
            </w:r>
            <w:r>
              <w:rPr>
                <w:rFonts w:hint="eastAsia" w:ascii="宋体" w:hAnsi="宋体"/>
                <w:sz w:val="24"/>
              </w:rPr>
              <w:t>拾元</w:t>
            </w:r>
          </w:p>
        </w:tc>
      </w:tr>
    </w:tbl>
    <w:p w14:paraId="42493B5B">
      <w:pPr>
        <w:spacing w:line="520" w:lineRule="exact"/>
        <w:rPr>
          <w:rFonts w:ascii="宋体" w:hAnsi="宋体"/>
          <w:sz w:val="24"/>
          <w:u w:val="single"/>
        </w:rPr>
      </w:pPr>
      <w:r>
        <w:rPr>
          <w:rFonts w:hint="eastAsia" w:ascii="宋体" w:hAnsi="宋体"/>
          <w:sz w:val="24"/>
        </w:rPr>
        <w:t>供应商：</w:t>
      </w:r>
      <w:r>
        <w:rPr>
          <w:rFonts w:hint="eastAsia" w:ascii="宋体" w:hAnsi="宋体"/>
          <w:color w:val="000000"/>
          <w:sz w:val="24"/>
          <w:u w:val="single"/>
        </w:rPr>
        <w:t>（加盖电子签章）</w:t>
      </w:r>
    </w:p>
    <w:p w14:paraId="508D974C">
      <w:pPr>
        <w:spacing w:line="520" w:lineRule="exact"/>
        <w:rPr>
          <w:rFonts w:ascii="宋体" w:hAnsi="宋体"/>
          <w:sz w:val="24"/>
          <w:u w:val="single"/>
        </w:rPr>
      </w:pPr>
      <w:r>
        <w:rPr>
          <w:rFonts w:hint="eastAsia" w:ascii="宋体" w:hAnsi="宋体"/>
          <w:sz w:val="24"/>
        </w:rPr>
        <w:t>法定代表人签字：</w:t>
      </w:r>
      <w:r>
        <w:rPr>
          <w:rFonts w:hint="eastAsia" w:hAnsi="宋体"/>
          <w:color w:val="000000"/>
          <w:sz w:val="24"/>
          <w:u w:val="single"/>
        </w:rPr>
        <w:t>（电子签章或电子签字）</w:t>
      </w:r>
    </w:p>
    <w:p w14:paraId="6EF8E27F">
      <w:pPr>
        <w:spacing w:line="520" w:lineRule="exact"/>
        <w:rPr>
          <w:rFonts w:ascii="宋体" w:hAnsi="宋体"/>
          <w:sz w:val="24"/>
        </w:rPr>
      </w:pPr>
    </w:p>
    <w:p w14:paraId="61CACFD6">
      <w:pPr>
        <w:spacing w:line="520" w:lineRule="exact"/>
        <w:rPr>
          <w:rFonts w:ascii="宋体" w:hAnsi="宋体"/>
          <w:sz w:val="24"/>
        </w:rPr>
      </w:pPr>
    </w:p>
    <w:p w14:paraId="67E5F794">
      <w:pPr>
        <w:spacing w:line="520" w:lineRule="exact"/>
        <w:rPr>
          <w:rFonts w:ascii="宋体" w:hAnsi="宋体"/>
          <w:sz w:val="24"/>
        </w:rPr>
      </w:pPr>
    </w:p>
    <w:p w14:paraId="523CB36C">
      <w:pPr>
        <w:spacing w:line="520" w:lineRule="exact"/>
        <w:rPr>
          <w:rFonts w:ascii="宋体" w:hAnsi="宋体"/>
          <w:sz w:val="24"/>
        </w:rPr>
      </w:pPr>
    </w:p>
    <w:p w14:paraId="144BDED2">
      <w:pPr>
        <w:spacing w:line="520" w:lineRule="exact"/>
        <w:rPr>
          <w:rFonts w:ascii="宋体" w:hAnsi="宋体"/>
          <w:sz w:val="24"/>
        </w:rPr>
      </w:pPr>
    </w:p>
    <w:p w14:paraId="299427F3">
      <w:pPr>
        <w:spacing w:line="520" w:lineRule="exact"/>
        <w:rPr>
          <w:rFonts w:ascii="宋体" w:hAnsi="宋体"/>
          <w:sz w:val="24"/>
        </w:rPr>
      </w:pPr>
    </w:p>
    <w:p w14:paraId="6D5FFE7F">
      <w:pPr>
        <w:spacing w:line="520" w:lineRule="exact"/>
        <w:rPr>
          <w:rFonts w:ascii="宋体" w:hAnsi="宋体"/>
          <w:sz w:val="24"/>
        </w:rPr>
      </w:pPr>
    </w:p>
    <w:p w14:paraId="408A38A9">
      <w:pPr>
        <w:spacing w:line="520" w:lineRule="exact"/>
        <w:rPr>
          <w:rFonts w:ascii="宋体" w:hAnsi="宋体"/>
          <w:sz w:val="24"/>
        </w:rPr>
      </w:pPr>
    </w:p>
    <w:p w14:paraId="51B5BED0">
      <w:pPr>
        <w:spacing w:line="520" w:lineRule="exact"/>
        <w:rPr>
          <w:rFonts w:ascii="宋体" w:hAnsi="宋体"/>
          <w:sz w:val="24"/>
        </w:rPr>
      </w:pPr>
    </w:p>
    <w:p w14:paraId="3EFE2351">
      <w:pPr>
        <w:spacing w:line="520" w:lineRule="exact"/>
        <w:rPr>
          <w:rFonts w:ascii="宋体" w:hAnsi="宋体"/>
          <w:sz w:val="24"/>
        </w:rPr>
      </w:pPr>
    </w:p>
    <w:p w14:paraId="4D8C98DA">
      <w:pPr>
        <w:spacing w:line="440" w:lineRule="exact"/>
        <w:ind w:firstLine="3394"/>
        <w:rPr>
          <w:rFonts w:ascii="宋体" w:hAnsi="宋体"/>
          <w:bCs/>
          <w:spacing w:val="20"/>
          <w:sz w:val="32"/>
          <w:szCs w:val="32"/>
        </w:rPr>
      </w:pPr>
    </w:p>
    <w:p w14:paraId="08C8FF59">
      <w:pPr>
        <w:spacing w:line="440" w:lineRule="exact"/>
        <w:rPr>
          <w:rFonts w:ascii="宋体" w:hAnsi="宋体"/>
          <w:bCs/>
          <w:spacing w:val="20"/>
          <w:sz w:val="32"/>
          <w:szCs w:val="32"/>
        </w:rPr>
      </w:pPr>
    </w:p>
    <w:p w14:paraId="06ECAF81">
      <w:pPr>
        <w:pStyle w:val="211"/>
        <w:spacing w:line="480" w:lineRule="exact"/>
        <w:ind w:right="561" w:firstLine="830"/>
        <w:rPr>
          <w:rFonts w:hAnsi="宋体"/>
          <w:b/>
          <w:bCs/>
          <w:sz w:val="28"/>
          <w:szCs w:val="28"/>
        </w:rPr>
      </w:pPr>
    </w:p>
    <w:p w14:paraId="56F76B65">
      <w:pPr>
        <w:spacing w:line="440" w:lineRule="exact"/>
        <w:rPr>
          <w:rFonts w:ascii="宋体" w:hAnsi="宋体"/>
          <w:bCs/>
          <w:spacing w:val="20"/>
          <w:sz w:val="32"/>
          <w:szCs w:val="32"/>
        </w:rPr>
      </w:pPr>
    </w:p>
    <w:p w14:paraId="01A3FDA8">
      <w:pPr>
        <w:spacing w:line="440" w:lineRule="exact"/>
        <w:ind w:firstLine="3394"/>
        <w:rPr>
          <w:rFonts w:ascii="宋体" w:hAnsi="宋体"/>
          <w:bCs/>
          <w:spacing w:val="20"/>
          <w:sz w:val="32"/>
          <w:szCs w:val="32"/>
        </w:rPr>
      </w:pPr>
    </w:p>
    <w:p w14:paraId="78ADE7FC">
      <w:pPr>
        <w:spacing w:line="440" w:lineRule="exact"/>
        <w:ind w:firstLine="3394"/>
        <w:rPr>
          <w:rFonts w:ascii="宋体" w:hAnsi="宋体"/>
          <w:bCs/>
          <w:spacing w:val="20"/>
          <w:sz w:val="32"/>
          <w:szCs w:val="32"/>
        </w:rPr>
      </w:pPr>
    </w:p>
    <w:p w14:paraId="3F02D35D">
      <w:pPr>
        <w:spacing w:line="440" w:lineRule="exact"/>
        <w:ind w:firstLine="3394"/>
        <w:rPr>
          <w:rFonts w:ascii="宋体" w:hAnsi="宋体"/>
          <w:bCs/>
          <w:spacing w:val="20"/>
          <w:sz w:val="32"/>
          <w:szCs w:val="32"/>
        </w:rPr>
      </w:pPr>
    </w:p>
    <w:p w14:paraId="2A922C94">
      <w:pPr>
        <w:spacing w:line="440" w:lineRule="exact"/>
        <w:ind w:firstLine="3394"/>
        <w:rPr>
          <w:rFonts w:ascii="宋体" w:hAnsi="宋体"/>
          <w:bCs/>
          <w:spacing w:val="20"/>
          <w:sz w:val="32"/>
          <w:szCs w:val="32"/>
        </w:rPr>
      </w:pPr>
    </w:p>
    <w:p w14:paraId="15D7EEA8">
      <w:pPr>
        <w:spacing w:line="440" w:lineRule="exact"/>
        <w:ind w:firstLine="3394"/>
        <w:rPr>
          <w:rFonts w:ascii="宋体" w:hAnsi="宋体"/>
          <w:bCs/>
          <w:spacing w:val="20"/>
          <w:sz w:val="32"/>
          <w:szCs w:val="32"/>
        </w:rPr>
      </w:pPr>
    </w:p>
    <w:p w14:paraId="5BA310BD">
      <w:pPr>
        <w:spacing w:line="440" w:lineRule="exact"/>
        <w:ind w:firstLine="3394"/>
        <w:rPr>
          <w:rFonts w:ascii="宋体" w:hAnsi="宋体"/>
          <w:bCs/>
          <w:spacing w:val="20"/>
          <w:sz w:val="32"/>
          <w:szCs w:val="32"/>
        </w:rPr>
      </w:pPr>
    </w:p>
    <w:p w14:paraId="5AEBCF39">
      <w:pPr>
        <w:numPr>
          <w:ilvl w:val="0"/>
          <w:numId w:val="7"/>
        </w:numPr>
        <w:spacing w:line="440" w:lineRule="exact"/>
        <w:jc w:val="center"/>
        <w:rPr>
          <w:rFonts w:hint="eastAsia" w:ascii="宋体" w:hAnsi="宋体" w:eastAsia="宋体" w:cs="Times New Roman"/>
          <w:b/>
          <w:bCs/>
          <w:sz w:val="28"/>
          <w:szCs w:val="28"/>
          <w:lang w:val="en-US" w:eastAsia="zh-CN" w:bidi="ar-SA"/>
        </w:rPr>
      </w:pPr>
      <w:bookmarkStart w:id="50" w:name="_Toc190357128"/>
      <w:bookmarkStart w:id="51" w:name="_Toc126160245"/>
      <w:bookmarkStart w:id="52" w:name="_Toc66710101"/>
      <w:r>
        <w:rPr>
          <w:rFonts w:hint="eastAsia" w:ascii="宋体" w:hAnsi="宋体" w:eastAsia="宋体" w:cs="Times New Roman"/>
          <w:b/>
          <w:bCs/>
          <w:sz w:val="28"/>
          <w:szCs w:val="28"/>
          <w:lang w:val="en-US" w:eastAsia="zh-CN" w:bidi="ar-SA"/>
        </w:rPr>
        <w:t>报价明细表</w:t>
      </w:r>
      <w:bookmarkEnd w:id="50"/>
      <w:bookmarkEnd w:id="51"/>
      <w:bookmarkEnd w:id="52"/>
      <w:bookmarkStart w:id="53" w:name="_Toc62225067"/>
      <w:bookmarkStart w:id="54" w:name="_Toc455472187"/>
    </w:p>
    <w:p w14:paraId="2A513933">
      <w:pPr>
        <w:spacing w:line="520" w:lineRule="exact"/>
        <w:ind w:firstLine="120"/>
        <w:jc w:val="center"/>
        <w:rPr>
          <w:rFonts w:hint="eastAsia" w:ascii="宋体" w:hAnsi="宋体"/>
          <w:sz w:val="24"/>
          <w:lang w:val="en-US" w:eastAsia="zh-CN"/>
        </w:rPr>
      </w:pPr>
      <w:r>
        <w:rPr>
          <w:rFonts w:hint="eastAsia" w:ascii="宋体" w:hAnsi="宋体"/>
          <w:sz w:val="24"/>
          <w:lang w:val="en-US" w:eastAsia="zh-CN"/>
        </w:rPr>
        <w:t>（根据谈判文件第一章第四部分要求的内容逐条填写）</w:t>
      </w:r>
      <w:bookmarkEnd w:id="53"/>
      <w:bookmarkEnd w:id="54"/>
    </w:p>
    <w:tbl>
      <w:tblPr>
        <w:tblStyle w:val="28"/>
        <w:tblW w:w="956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4"/>
        <w:gridCol w:w="1483"/>
        <w:gridCol w:w="1465"/>
        <w:gridCol w:w="811"/>
        <w:gridCol w:w="896"/>
        <w:gridCol w:w="897"/>
        <w:gridCol w:w="1017"/>
        <w:gridCol w:w="1155"/>
        <w:gridCol w:w="931"/>
      </w:tblGrid>
      <w:tr w14:paraId="0D43C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4CE6E8E2">
            <w:pPr>
              <w:pStyle w:val="211"/>
              <w:spacing w:line="340" w:lineRule="exact"/>
              <w:jc w:val="center"/>
              <w:rPr>
                <w:rFonts w:hAnsi="宋体"/>
                <w:sz w:val="24"/>
                <w:szCs w:val="24"/>
              </w:rPr>
            </w:pPr>
            <w:r>
              <w:rPr>
                <w:rFonts w:hint="eastAsia" w:hAnsi="宋体"/>
                <w:sz w:val="24"/>
                <w:szCs w:val="24"/>
              </w:rPr>
              <w:t>序号</w:t>
            </w:r>
          </w:p>
        </w:tc>
        <w:tc>
          <w:tcPr>
            <w:tcW w:w="1483" w:type="dxa"/>
            <w:noWrap/>
            <w:vAlign w:val="center"/>
          </w:tcPr>
          <w:p w14:paraId="217CCEAE">
            <w:pPr>
              <w:pStyle w:val="211"/>
              <w:spacing w:line="340" w:lineRule="exact"/>
              <w:jc w:val="center"/>
              <w:rPr>
                <w:rFonts w:hAnsi="宋体"/>
                <w:sz w:val="24"/>
                <w:szCs w:val="24"/>
              </w:rPr>
            </w:pPr>
            <w:r>
              <w:rPr>
                <w:rFonts w:hint="eastAsia" w:hAnsi="宋体"/>
                <w:sz w:val="24"/>
                <w:szCs w:val="24"/>
              </w:rPr>
              <w:t>货物名称</w:t>
            </w:r>
          </w:p>
        </w:tc>
        <w:tc>
          <w:tcPr>
            <w:tcW w:w="1465" w:type="dxa"/>
            <w:noWrap/>
            <w:vAlign w:val="center"/>
          </w:tcPr>
          <w:p w14:paraId="5900F695">
            <w:pPr>
              <w:pStyle w:val="211"/>
              <w:spacing w:line="340" w:lineRule="exact"/>
              <w:jc w:val="center"/>
              <w:rPr>
                <w:rFonts w:hAnsi="宋体"/>
                <w:sz w:val="24"/>
                <w:szCs w:val="24"/>
              </w:rPr>
            </w:pPr>
            <w:r>
              <w:rPr>
                <w:rFonts w:hint="eastAsia" w:hAnsi="宋体"/>
                <w:sz w:val="24"/>
                <w:szCs w:val="24"/>
              </w:rPr>
              <w:t>品牌型号</w:t>
            </w:r>
          </w:p>
        </w:tc>
        <w:tc>
          <w:tcPr>
            <w:tcW w:w="811" w:type="dxa"/>
            <w:noWrap/>
            <w:vAlign w:val="center"/>
          </w:tcPr>
          <w:p w14:paraId="2BC81C8A">
            <w:pPr>
              <w:pStyle w:val="211"/>
              <w:spacing w:line="340" w:lineRule="exact"/>
              <w:ind w:left="120" w:hanging="120"/>
              <w:jc w:val="center"/>
              <w:rPr>
                <w:rFonts w:hAnsi="宋体"/>
                <w:sz w:val="24"/>
                <w:szCs w:val="24"/>
              </w:rPr>
            </w:pPr>
            <w:r>
              <w:rPr>
                <w:rFonts w:hint="eastAsia" w:hAnsi="宋体"/>
                <w:sz w:val="24"/>
                <w:szCs w:val="24"/>
              </w:rPr>
              <w:t>数量</w:t>
            </w:r>
          </w:p>
        </w:tc>
        <w:tc>
          <w:tcPr>
            <w:tcW w:w="896" w:type="dxa"/>
            <w:noWrap/>
            <w:vAlign w:val="center"/>
          </w:tcPr>
          <w:p w14:paraId="642C4024">
            <w:pPr>
              <w:pStyle w:val="211"/>
              <w:spacing w:line="340" w:lineRule="exact"/>
              <w:jc w:val="center"/>
              <w:rPr>
                <w:rFonts w:hAnsi="宋体"/>
                <w:sz w:val="24"/>
                <w:szCs w:val="24"/>
              </w:rPr>
            </w:pPr>
            <w:r>
              <w:rPr>
                <w:rFonts w:hint="eastAsia" w:hAnsi="宋体"/>
                <w:sz w:val="24"/>
                <w:szCs w:val="24"/>
              </w:rPr>
              <w:t>单位</w:t>
            </w:r>
          </w:p>
        </w:tc>
        <w:tc>
          <w:tcPr>
            <w:tcW w:w="897" w:type="dxa"/>
            <w:noWrap/>
            <w:vAlign w:val="center"/>
          </w:tcPr>
          <w:p w14:paraId="07CDB4D0">
            <w:pPr>
              <w:pStyle w:val="211"/>
              <w:spacing w:line="340" w:lineRule="exact"/>
              <w:jc w:val="center"/>
              <w:rPr>
                <w:rFonts w:hAnsi="宋体"/>
                <w:sz w:val="24"/>
                <w:szCs w:val="24"/>
              </w:rPr>
            </w:pPr>
            <w:r>
              <w:rPr>
                <w:rFonts w:hint="eastAsia" w:hAnsi="宋体"/>
                <w:sz w:val="24"/>
                <w:szCs w:val="24"/>
              </w:rPr>
              <w:t>单价</w:t>
            </w:r>
          </w:p>
        </w:tc>
        <w:tc>
          <w:tcPr>
            <w:tcW w:w="1017" w:type="dxa"/>
            <w:noWrap/>
            <w:vAlign w:val="center"/>
          </w:tcPr>
          <w:p w14:paraId="7800068E">
            <w:pPr>
              <w:pStyle w:val="211"/>
              <w:spacing w:line="340" w:lineRule="exact"/>
              <w:jc w:val="center"/>
              <w:rPr>
                <w:rFonts w:hAnsi="宋体"/>
                <w:sz w:val="24"/>
                <w:szCs w:val="24"/>
              </w:rPr>
            </w:pPr>
            <w:r>
              <w:rPr>
                <w:rFonts w:hint="eastAsia" w:hAnsi="宋体"/>
                <w:sz w:val="24"/>
                <w:szCs w:val="24"/>
              </w:rPr>
              <w:t>总价</w:t>
            </w:r>
          </w:p>
        </w:tc>
        <w:tc>
          <w:tcPr>
            <w:tcW w:w="1155" w:type="dxa"/>
            <w:noWrap/>
            <w:vAlign w:val="center"/>
          </w:tcPr>
          <w:p w14:paraId="5D5C9C89">
            <w:pPr>
              <w:pStyle w:val="211"/>
              <w:spacing w:line="340" w:lineRule="exact"/>
              <w:jc w:val="center"/>
              <w:rPr>
                <w:rFonts w:hAnsi="宋体"/>
                <w:sz w:val="24"/>
                <w:szCs w:val="24"/>
              </w:rPr>
            </w:pPr>
            <w:r>
              <w:rPr>
                <w:rFonts w:hint="eastAsia" w:hAnsi="宋体"/>
                <w:sz w:val="24"/>
                <w:szCs w:val="24"/>
              </w:rPr>
              <w:t>质保期</w:t>
            </w:r>
          </w:p>
        </w:tc>
        <w:tc>
          <w:tcPr>
            <w:tcW w:w="931" w:type="dxa"/>
            <w:noWrap/>
            <w:vAlign w:val="center"/>
          </w:tcPr>
          <w:p w14:paraId="621BB2C9">
            <w:pPr>
              <w:widowControl/>
              <w:jc w:val="center"/>
              <w:rPr>
                <w:rFonts w:ascii="宋体" w:hAnsi="宋体"/>
                <w:sz w:val="24"/>
              </w:rPr>
            </w:pPr>
            <w:r>
              <w:rPr>
                <w:rFonts w:hint="eastAsia" w:ascii="宋体" w:hAnsi="宋体"/>
                <w:sz w:val="24"/>
              </w:rPr>
              <w:t>备注</w:t>
            </w:r>
          </w:p>
        </w:tc>
      </w:tr>
      <w:tr w14:paraId="21F30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3EE9371A">
            <w:pPr>
              <w:pStyle w:val="211"/>
              <w:spacing w:line="340" w:lineRule="exact"/>
              <w:jc w:val="center"/>
              <w:rPr>
                <w:rFonts w:hAnsi="宋体"/>
                <w:sz w:val="24"/>
                <w:szCs w:val="24"/>
              </w:rPr>
            </w:pPr>
            <w:r>
              <w:rPr>
                <w:rFonts w:hint="eastAsia" w:hAnsi="宋体"/>
                <w:sz w:val="24"/>
                <w:szCs w:val="24"/>
              </w:rPr>
              <w:t>1</w:t>
            </w:r>
          </w:p>
        </w:tc>
        <w:tc>
          <w:tcPr>
            <w:tcW w:w="1483" w:type="dxa"/>
            <w:noWrap/>
            <w:vAlign w:val="center"/>
          </w:tcPr>
          <w:p w14:paraId="4F408ACC">
            <w:pPr>
              <w:pStyle w:val="211"/>
              <w:spacing w:line="340" w:lineRule="exact"/>
              <w:jc w:val="center"/>
              <w:rPr>
                <w:rFonts w:hAnsi="宋体"/>
                <w:sz w:val="24"/>
                <w:szCs w:val="24"/>
              </w:rPr>
            </w:pPr>
            <w:r>
              <w:rPr>
                <w:rFonts w:hint="eastAsia" w:hAnsi="宋体"/>
                <w:sz w:val="24"/>
                <w:szCs w:val="24"/>
              </w:rPr>
              <w:t>必填</w:t>
            </w:r>
          </w:p>
        </w:tc>
        <w:tc>
          <w:tcPr>
            <w:tcW w:w="1465" w:type="dxa"/>
            <w:noWrap/>
            <w:vAlign w:val="center"/>
          </w:tcPr>
          <w:p w14:paraId="24BB9AF4">
            <w:pPr>
              <w:pStyle w:val="211"/>
              <w:spacing w:line="340" w:lineRule="exact"/>
              <w:jc w:val="center"/>
              <w:rPr>
                <w:rFonts w:hAnsi="宋体"/>
                <w:sz w:val="24"/>
                <w:szCs w:val="24"/>
              </w:rPr>
            </w:pPr>
            <w:r>
              <w:rPr>
                <w:rFonts w:hint="eastAsia" w:hAnsi="宋体"/>
                <w:sz w:val="24"/>
                <w:szCs w:val="24"/>
              </w:rPr>
              <w:t>必填</w:t>
            </w:r>
          </w:p>
        </w:tc>
        <w:tc>
          <w:tcPr>
            <w:tcW w:w="811" w:type="dxa"/>
            <w:noWrap/>
            <w:vAlign w:val="center"/>
          </w:tcPr>
          <w:p w14:paraId="09DE6536">
            <w:pPr>
              <w:pStyle w:val="211"/>
              <w:spacing w:line="340" w:lineRule="exact"/>
              <w:jc w:val="center"/>
              <w:rPr>
                <w:rFonts w:hAnsi="宋体"/>
                <w:sz w:val="24"/>
                <w:szCs w:val="24"/>
              </w:rPr>
            </w:pPr>
            <w:r>
              <w:rPr>
                <w:rFonts w:hint="eastAsia" w:hAnsi="宋体"/>
                <w:sz w:val="24"/>
                <w:szCs w:val="24"/>
              </w:rPr>
              <w:t>必填</w:t>
            </w:r>
          </w:p>
        </w:tc>
        <w:tc>
          <w:tcPr>
            <w:tcW w:w="896" w:type="dxa"/>
            <w:noWrap/>
            <w:vAlign w:val="center"/>
          </w:tcPr>
          <w:p w14:paraId="52056639">
            <w:pPr>
              <w:pStyle w:val="211"/>
              <w:spacing w:line="340" w:lineRule="exact"/>
              <w:jc w:val="center"/>
              <w:rPr>
                <w:rFonts w:hAnsi="宋体"/>
                <w:sz w:val="24"/>
                <w:szCs w:val="24"/>
              </w:rPr>
            </w:pPr>
            <w:r>
              <w:rPr>
                <w:rFonts w:hint="eastAsia" w:hAnsi="宋体"/>
                <w:sz w:val="24"/>
                <w:szCs w:val="24"/>
              </w:rPr>
              <w:t>必填</w:t>
            </w:r>
          </w:p>
        </w:tc>
        <w:tc>
          <w:tcPr>
            <w:tcW w:w="897" w:type="dxa"/>
            <w:noWrap/>
            <w:vAlign w:val="center"/>
          </w:tcPr>
          <w:p w14:paraId="1BA50BA7">
            <w:pPr>
              <w:jc w:val="center"/>
            </w:pPr>
            <w:r>
              <w:rPr>
                <w:rFonts w:hint="eastAsia" w:hAnsi="宋体"/>
                <w:sz w:val="24"/>
              </w:rPr>
              <w:t>必填</w:t>
            </w:r>
          </w:p>
        </w:tc>
        <w:tc>
          <w:tcPr>
            <w:tcW w:w="1017" w:type="dxa"/>
            <w:noWrap/>
            <w:vAlign w:val="center"/>
          </w:tcPr>
          <w:p w14:paraId="6DCF0475">
            <w:pPr>
              <w:jc w:val="center"/>
            </w:pPr>
            <w:r>
              <w:rPr>
                <w:rFonts w:hint="eastAsia" w:hAnsi="宋体"/>
                <w:sz w:val="24"/>
              </w:rPr>
              <w:t>必填</w:t>
            </w:r>
          </w:p>
        </w:tc>
        <w:tc>
          <w:tcPr>
            <w:tcW w:w="1155" w:type="dxa"/>
            <w:noWrap/>
            <w:vAlign w:val="center"/>
          </w:tcPr>
          <w:p w14:paraId="7498BCFA">
            <w:pPr>
              <w:jc w:val="center"/>
            </w:pPr>
            <w:r>
              <w:rPr>
                <w:rFonts w:hint="eastAsia" w:hAnsi="宋体"/>
                <w:sz w:val="24"/>
              </w:rPr>
              <w:t>必填</w:t>
            </w:r>
          </w:p>
        </w:tc>
        <w:tc>
          <w:tcPr>
            <w:tcW w:w="931" w:type="dxa"/>
            <w:noWrap/>
          </w:tcPr>
          <w:p w14:paraId="6262AE8F">
            <w:pPr>
              <w:widowControl/>
              <w:jc w:val="left"/>
              <w:rPr>
                <w:rFonts w:ascii="宋体" w:hAnsi="宋体"/>
                <w:sz w:val="24"/>
              </w:rPr>
            </w:pPr>
          </w:p>
        </w:tc>
      </w:tr>
      <w:tr w14:paraId="647D9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0C9E976E">
            <w:pPr>
              <w:pStyle w:val="211"/>
              <w:spacing w:line="340" w:lineRule="exact"/>
              <w:jc w:val="center"/>
              <w:rPr>
                <w:rFonts w:hAnsi="宋体"/>
                <w:sz w:val="24"/>
                <w:szCs w:val="24"/>
              </w:rPr>
            </w:pPr>
            <w:r>
              <w:rPr>
                <w:rFonts w:hint="eastAsia" w:hAnsi="宋体"/>
                <w:sz w:val="24"/>
                <w:szCs w:val="24"/>
              </w:rPr>
              <w:t>2</w:t>
            </w:r>
          </w:p>
        </w:tc>
        <w:tc>
          <w:tcPr>
            <w:tcW w:w="1483" w:type="dxa"/>
            <w:noWrap/>
            <w:vAlign w:val="center"/>
          </w:tcPr>
          <w:p w14:paraId="1BBF7171">
            <w:pPr>
              <w:pStyle w:val="211"/>
              <w:spacing w:line="340" w:lineRule="exact"/>
              <w:jc w:val="center"/>
              <w:rPr>
                <w:rFonts w:hAnsi="宋体"/>
                <w:sz w:val="24"/>
                <w:szCs w:val="24"/>
              </w:rPr>
            </w:pPr>
          </w:p>
        </w:tc>
        <w:tc>
          <w:tcPr>
            <w:tcW w:w="1465" w:type="dxa"/>
            <w:noWrap/>
            <w:vAlign w:val="center"/>
          </w:tcPr>
          <w:p w14:paraId="383CA7BD">
            <w:pPr>
              <w:pStyle w:val="211"/>
              <w:spacing w:line="340" w:lineRule="exact"/>
              <w:jc w:val="center"/>
              <w:rPr>
                <w:rFonts w:hAnsi="宋体"/>
                <w:sz w:val="24"/>
                <w:szCs w:val="24"/>
              </w:rPr>
            </w:pPr>
          </w:p>
        </w:tc>
        <w:tc>
          <w:tcPr>
            <w:tcW w:w="811" w:type="dxa"/>
            <w:noWrap/>
            <w:vAlign w:val="center"/>
          </w:tcPr>
          <w:p w14:paraId="07DD9869">
            <w:pPr>
              <w:pStyle w:val="211"/>
              <w:spacing w:line="340" w:lineRule="exact"/>
              <w:jc w:val="center"/>
              <w:rPr>
                <w:rFonts w:hAnsi="宋体"/>
                <w:sz w:val="24"/>
                <w:szCs w:val="24"/>
              </w:rPr>
            </w:pPr>
          </w:p>
        </w:tc>
        <w:tc>
          <w:tcPr>
            <w:tcW w:w="896" w:type="dxa"/>
            <w:noWrap/>
            <w:vAlign w:val="center"/>
          </w:tcPr>
          <w:p w14:paraId="78F5BCDB">
            <w:pPr>
              <w:pStyle w:val="211"/>
              <w:spacing w:line="340" w:lineRule="exact"/>
              <w:jc w:val="center"/>
              <w:rPr>
                <w:rFonts w:hAnsi="宋体"/>
                <w:sz w:val="24"/>
                <w:szCs w:val="24"/>
              </w:rPr>
            </w:pPr>
          </w:p>
        </w:tc>
        <w:tc>
          <w:tcPr>
            <w:tcW w:w="897" w:type="dxa"/>
            <w:noWrap/>
            <w:vAlign w:val="center"/>
          </w:tcPr>
          <w:p w14:paraId="2260AF32">
            <w:pPr>
              <w:pStyle w:val="211"/>
              <w:spacing w:line="340" w:lineRule="exact"/>
              <w:jc w:val="center"/>
              <w:rPr>
                <w:rFonts w:hAnsi="宋体"/>
                <w:sz w:val="24"/>
                <w:szCs w:val="24"/>
              </w:rPr>
            </w:pPr>
          </w:p>
        </w:tc>
        <w:tc>
          <w:tcPr>
            <w:tcW w:w="1017" w:type="dxa"/>
            <w:noWrap/>
            <w:vAlign w:val="center"/>
          </w:tcPr>
          <w:p w14:paraId="24AA9710">
            <w:pPr>
              <w:pStyle w:val="211"/>
              <w:spacing w:line="340" w:lineRule="exact"/>
              <w:jc w:val="center"/>
              <w:rPr>
                <w:rFonts w:hAnsi="宋体"/>
                <w:sz w:val="24"/>
                <w:szCs w:val="24"/>
              </w:rPr>
            </w:pPr>
          </w:p>
        </w:tc>
        <w:tc>
          <w:tcPr>
            <w:tcW w:w="1155" w:type="dxa"/>
            <w:noWrap/>
            <w:vAlign w:val="center"/>
          </w:tcPr>
          <w:p w14:paraId="33970951">
            <w:pPr>
              <w:pStyle w:val="211"/>
              <w:spacing w:line="340" w:lineRule="exact"/>
              <w:jc w:val="center"/>
              <w:rPr>
                <w:rFonts w:hAnsi="宋体"/>
                <w:sz w:val="24"/>
                <w:szCs w:val="24"/>
              </w:rPr>
            </w:pPr>
          </w:p>
        </w:tc>
        <w:tc>
          <w:tcPr>
            <w:tcW w:w="931" w:type="dxa"/>
            <w:noWrap/>
          </w:tcPr>
          <w:p w14:paraId="4115BFB2">
            <w:pPr>
              <w:widowControl/>
              <w:jc w:val="left"/>
              <w:rPr>
                <w:rFonts w:ascii="宋体" w:hAnsi="宋体"/>
                <w:sz w:val="24"/>
              </w:rPr>
            </w:pPr>
          </w:p>
        </w:tc>
      </w:tr>
      <w:tr w14:paraId="3ACA2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395B09FA">
            <w:pPr>
              <w:pStyle w:val="211"/>
              <w:spacing w:line="340" w:lineRule="exact"/>
              <w:jc w:val="center"/>
              <w:rPr>
                <w:rFonts w:hAnsi="宋体"/>
                <w:sz w:val="24"/>
                <w:szCs w:val="24"/>
              </w:rPr>
            </w:pPr>
            <w:r>
              <w:rPr>
                <w:rFonts w:hint="eastAsia" w:hAnsi="宋体"/>
                <w:sz w:val="24"/>
                <w:szCs w:val="24"/>
              </w:rPr>
              <w:t>3</w:t>
            </w:r>
          </w:p>
        </w:tc>
        <w:tc>
          <w:tcPr>
            <w:tcW w:w="1483" w:type="dxa"/>
            <w:noWrap/>
            <w:vAlign w:val="center"/>
          </w:tcPr>
          <w:p w14:paraId="7F307AC5">
            <w:pPr>
              <w:pStyle w:val="211"/>
              <w:spacing w:line="340" w:lineRule="exact"/>
              <w:jc w:val="center"/>
              <w:rPr>
                <w:rFonts w:hAnsi="宋体"/>
                <w:sz w:val="24"/>
                <w:szCs w:val="24"/>
              </w:rPr>
            </w:pPr>
          </w:p>
        </w:tc>
        <w:tc>
          <w:tcPr>
            <w:tcW w:w="1465" w:type="dxa"/>
            <w:noWrap/>
            <w:vAlign w:val="center"/>
          </w:tcPr>
          <w:p w14:paraId="00E408BA">
            <w:pPr>
              <w:pStyle w:val="211"/>
              <w:spacing w:line="340" w:lineRule="exact"/>
              <w:jc w:val="center"/>
              <w:rPr>
                <w:rFonts w:hAnsi="宋体"/>
                <w:sz w:val="24"/>
                <w:szCs w:val="24"/>
              </w:rPr>
            </w:pPr>
          </w:p>
        </w:tc>
        <w:tc>
          <w:tcPr>
            <w:tcW w:w="811" w:type="dxa"/>
            <w:noWrap/>
            <w:vAlign w:val="center"/>
          </w:tcPr>
          <w:p w14:paraId="62EA2B18">
            <w:pPr>
              <w:pStyle w:val="211"/>
              <w:spacing w:line="340" w:lineRule="exact"/>
              <w:jc w:val="center"/>
              <w:rPr>
                <w:rFonts w:hAnsi="宋体"/>
                <w:sz w:val="24"/>
                <w:szCs w:val="24"/>
              </w:rPr>
            </w:pPr>
          </w:p>
        </w:tc>
        <w:tc>
          <w:tcPr>
            <w:tcW w:w="896" w:type="dxa"/>
            <w:noWrap/>
            <w:vAlign w:val="center"/>
          </w:tcPr>
          <w:p w14:paraId="39AC3802">
            <w:pPr>
              <w:pStyle w:val="211"/>
              <w:spacing w:line="340" w:lineRule="exact"/>
              <w:jc w:val="center"/>
              <w:rPr>
                <w:rFonts w:hAnsi="宋体"/>
                <w:sz w:val="24"/>
                <w:szCs w:val="24"/>
              </w:rPr>
            </w:pPr>
          </w:p>
        </w:tc>
        <w:tc>
          <w:tcPr>
            <w:tcW w:w="897" w:type="dxa"/>
            <w:noWrap/>
            <w:vAlign w:val="center"/>
          </w:tcPr>
          <w:p w14:paraId="41BF2B6C">
            <w:pPr>
              <w:pStyle w:val="211"/>
              <w:spacing w:line="340" w:lineRule="exact"/>
              <w:jc w:val="center"/>
              <w:rPr>
                <w:rFonts w:hAnsi="宋体"/>
                <w:sz w:val="24"/>
                <w:szCs w:val="24"/>
              </w:rPr>
            </w:pPr>
          </w:p>
        </w:tc>
        <w:tc>
          <w:tcPr>
            <w:tcW w:w="1017" w:type="dxa"/>
            <w:noWrap/>
            <w:vAlign w:val="center"/>
          </w:tcPr>
          <w:p w14:paraId="10A77D3F">
            <w:pPr>
              <w:pStyle w:val="211"/>
              <w:spacing w:line="340" w:lineRule="exact"/>
              <w:jc w:val="center"/>
              <w:rPr>
                <w:rFonts w:hAnsi="宋体"/>
                <w:sz w:val="24"/>
                <w:szCs w:val="24"/>
              </w:rPr>
            </w:pPr>
          </w:p>
        </w:tc>
        <w:tc>
          <w:tcPr>
            <w:tcW w:w="1155" w:type="dxa"/>
            <w:noWrap/>
            <w:vAlign w:val="center"/>
          </w:tcPr>
          <w:p w14:paraId="453C566E">
            <w:pPr>
              <w:pStyle w:val="211"/>
              <w:spacing w:line="340" w:lineRule="exact"/>
              <w:jc w:val="center"/>
              <w:rPr>
                <w:rFonts w:hAnsi="宋体"/>
                <w:sz w:val="24"/>
                <w:szCs w:val="24"/>
              </w:rPr>
            </w:pPr>
          </w:p>
        </w:tc>
        <w:tc>
          <w:tcPr>
            <w:tcW w:w="931" w:type="dxa"/>
            <w:noWrap/>
          </w:tcPr>
          <w:p w14:paraId="3EA4A370">
            <w:pPr>
              <w:widowControl/>
              <w:jc w:val="left"/>
              <w:rPr>
                <w:rFonts w:ascii="宋体" w:hAnsi="宋体"/>
                <w:sz w:val="24"/>
              </w:rPr>
            </w:pPr>
          </w:p>
        </w:tc>
      </w:tr>
      <w:tr w14:paraId="726B0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6890BA49">
            <w:pPr>
              <w:pStyle w:val="211"/>
              <w:spacing w:line="340" w:lineRule="exact"/>
              <w:jc w:val="center"/>
              <w:rPr>
                <w:rFonts w:hAnsi="宋体"/>
                <w:sz w:val="24"/>
                <w:szCs w:val="24"/>
              </w:rPr>
            </w:pPr>
            <w:r>
              <w:rPr>
                <w:rFonts w:hint="eastAsia" w:hAnsi="宋体"/>
                <w:sz w:val="24"/>
                <w:szCs w:val="24"/>
              </w:rPr>
              <w:t>…</w:t>
            </w:r>
          </w:p>
        </w:tc>
        <w:tc>
          <w:tcPr>
            <w:tcW w:w="1483" w:type="dxa"/>
            <w:noWrap/>
            <w:vAlign w:val="center"/>
          </w:tcPr>
          <w:p w14:paraId="2C695A54">
            <w:pPr>
              <w:pStyle w:val="211"/>
              <w:spacing w:line="340" w:lineRule="exact"/>
              <w:jc w:val="center"/>
              <w:rPr>
                <w:rFonts w:hAnsi="宋体"/>
                <w:sz w:val="24"/>
                <w:szCs w:val="24"/>
              </w:rPr>
            </w:pPr>
          </w:p>
        </w:tc>
        <w:tc>
          <w:tcPr>
            <w:tcW w:w="1465" w:type="dxa"/>
            <w:noWrap/>
            <w:vAlign w:val="center"/>
          </w:tcPr>
          <w:p w14:paraId="549D8DB2">
            <w:pPr>
              <w:pStyle w:val="211"/>
              <w:spacing w:line="340" w:lineRule="exact"/>
              <w:jc w:val="center"/>
              <w:rPr>
                <w:rFonts w:hAnsi="宋体"/>
                <w:sz w:val="24"/>
                <w:szCs w:val="24"/>
              </w:rPr>
            </w:pPr>
          </w:p>
        </w:tc>
        <w:tc>
          <w:tcPr>
            <w:tcW w:w="811" w:type="dxa"/>
            <w:noWrap/>
            <w:vAlign w:val="center"/>
          </w:tcPr>
          <w:p w14:paraId="415CE944">
            <w:pPr>
              <w:pStyle w:val="211"/>
              <w:spacing w:line="340" w:lineRule="exact"/>
              <w:jc w:val="center"/>
              <w:rPr>
                <w:rFonts w:hAnsi="宋体"/>
                <w:sz w:val="24"/>
                <w:szCs w:val="24"/>
              </w:rPr>
            </w:pPr>
          </w:p>
        </w:tc>
        <w:tc>
          <w:tcPr>
            <w:tcW w:w="896" w:type="dxa"/>
            <w:noWrap/>
            <w:vAlign w:val="center"/>
          </w:tcPr>
          <w:p w14:paraId="111D4C36">
            <w:pPr>
              <w:pStyle w:val="211"/>
              <w:spacing w:line="340" w:lineRule="exact"/>
              <w:jc w:val="center"/>
              <w:rPr>
                <w:rFonts w:hAnsi="宋体"/>
                <w:sz w:val="24"/>
                <w:szCs w:val="24"/>
              </w:rPr>
            </w:pPr>
          </w:p>
        </w:tc>
        <w:tc>
          <w:tcPr>
            <w:tcW w:w="897" w:type="dxa"/>
            <w:noWrap/>
            <w:vAlign w:val="center"/>
          </w:tcPr>
          <w:p w14:paraId="0B67769D">
            <w:pPr>
              <w:pStyle w:val="211"/>
              <w:spacing w:line="340" w:lineRule="exact"/>
              <w:jc w:val="center"/>
              <w:rPr>
                <w:rFonts w:hAnsi="宋体"/>
                <w:sz w:val="24"/>
                <w:szCs w:val="24"/>
              </w:rPr>
            </w:pPr>
          </w:p>
        </w:tc>
        <w:tc>
          <w:tcPr>
            <w:tcW w:w="1017" w:type="dxa"/>
            <w:noWrap/>
            <w:vAlign w:val="center"/>
          </w:tcPr>
          <w:p w14:paraId="56FE9E2A">
            <w:pPr>
              <w:pStyle w:val="211"/>
              <w:spacing w:line="340" w:lineRule="exact"/>
              <w:jc w:val="center"/>
              <w:rPr>
                <w:rFonts w:hAnsi="宋体"/>
                <w:sz w:val="24"/>
                <w:szCs w:val="24"/>
              </w:rPr>
            </w:pPr>
          </w:p>
        </w:tc>
        <w:tc>
          <w:tcPr>
            <w:tcW w:w="1155" w:type="dxa"/>
            <w:noWrap/>
            <w:vAlign w:val="center"/>
          </w:tcPr>
          <w:p w14:paraId="1FE642BB">
            <w:pPr>
              <w:pStyle w:val="211"/>
              <w:spacing w:line="340" w:lineRule="exact"/>
              <w:jc w:val="center"/>
              <w:rPr>
                <w:rFonts w:hAnsi="宋体"/>
                <w:sz w:val="24"/>
                <w:szCs w:val="24"/>
              </w:rPr>
            </w:pPr>
          </w:p>
        </w:tc>
        <w:tc>
          <w:tcPr>
            <w:tcW w:w="931" w:type="dxa"/>
            <w:noWrap/>
          </w:tcPr>
          <w:p w14:paraId="04B428EF">
            <w:pPr>
              <w:widowControl/>
              <w:jc w:val="left"/>
              <w:rPr>
                <w:rFonts w:ascii="宋体" w:hAnsi="宋体"/>
                <w:sz w:val="24"/>
              </w:rPr>
            </w:pPr>
          </w:p>
        </w:tc>
      </w:tr>
      <w:tr w14:paraId="75A41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46AE6E5A">
            <w:pPr>
              <w:pStyle w:val="211"/>
              <w:spacing w:line="340" w:lineRule="exact"/>
              <w:jc w:val="center"/>
              <w:rPr>
                <w:rFonts w:hAnsi="宋体"/>
                <w:sz w:val="24"/>
                <w:szCs w:val="24"/>
              </w:rPr>
            </w:pPr>
            <w:r>
              <w:rPr>
                <w:rFonts w:hint="eastAsia" w:hAnsi="宋体"/>
                <w:sz w:val="24"/>
                <w:szCs w:val="24"/>
              </w:rPr>
              <w:t>…</w:t>
            </w:r>
          </w:p>
        </w:tc>
        <w:tc>
          <w:tcPr>
            <w:tcW w:w="1483" w:type="dxa"/>
            <w:noWrap/>
            <w:vAlign w:val="center"/>
          </w:tcPr>
          <w:p w14:paraId="1D1F529F">
            <w:pPr>
              <w:pStyle w:val="211"/>
              <w:spacing w:line="340" w:lineRule="exact"/>
              <w:jc w:val="center"/>
              <w:rPr>
                <w:rFonts w:hAnsi="宋体"/>
                <w:sz w:val="24"/>
                <w:szCs w:val="24"/>
              </w:rPr>
            </w:pPr>
          </w:p>
        </w:tc>
        <w:tc>
          <w:tcPr>
            <w:tcW w:w="1465" w:type="dxa"/>
            <w:noWrap/>
            <w:vAlign w:val="center"/>
          </w:tcPr>
          <w:p w14:paraId="2BAD20DC">
            <w:pPr>
              <w:pStyle w:val="211"/>
              <w:spacing w:line="340" w:lineRule="exact"/>
              <w:jc w:val="center"/>
              <w:rPr>
                <w:rFonts w:hAnsi="宋体"/>
                <w:sz w:val="24"/>
                <w:szCs w:val="24"/>
              </w:rPr>
            </w:pPr>
          </w:p>
        </w:tc>
        <w:tc>
          <w:tcPr>
            <w:tcW w:w="811" w:type="dxa"/>
            <w:noWrap/>
            <w:vAlign w:val="center"/>
          </w:tcPr>
          <w:p w14:paraId="573D405F">
            <w:pPr>
              <w:pStyle w:val="211"/>
              <w:spacing w:line="340" w:lineRule="exact"/>
              <w:jc w:val="center"/>
              <w:rPr>
                <w:rFonts w:hAnsi="宋体"/>
                <w:sz w:val="24"/>
                <w:szCs w:val="24"/>
              </w:rPr>
            </w:pPr>
          </w:p>
        </w:tc>
        <w:tc>
          <w:tcPr>
            <w:tcW w:w="896" w:type="dxa"/>
            <w:noWrap/>
            <w:vAlign w:val="center"/>
          </w:tcPr>
          <w:p w14:paraId="61A8EF19">
            <w:pPr>
              <w:pStyle w:val="211"/>
              <w:spacing w:line="340" w:lineRule="exact"/>
              <w:jc w:val="center"/>
              <w:rPr>
                <w:rFonts w:hAnsi="宋体"/>
                <w:sz w:val="24"/>
                <w:szCs w:val="24"/>
              </w:rPr>
            </w:pPr>
          </w:p>
        </w:tc>
        <w:tc>
          <w:tcPr>
            <w:tcW w:w="897" w:type="dxa"/>
            <w:noWrap/>
            <w:vAlign w:val="center"/>
          </w:tcPr>
          <w:p w14:paraId="24AC14BE">
            <w:pPr>
              <w:pStyle w:val="211"/>
              <w:spacing w:line="340" w:lineRule="exact"/>
              <w:jc w:val="center"/>
              <w:rPr>
                <w:rFonts w:hAnsi="宋体"/>
                <w:sz w:val="24"/>
                <w:szCs w:val="24"/>
              </w:rPr>
            </w:pPr>
          </w:p>
        </w:tc>
        <w:tc>
          <w:tcPr>
            <w:tcW w:w="1017" w:type="dxa"/>
            <w:noWrap/>
            <w:vAlign w:val="center"/>
          </w:tcPr>
          <w:p w14:paraId="358CD5FC">
            <w:pPr>
              <w:pStyle w:val="211"/>
              <w:spacing w:line="340" w:lineRule="exact"/>
              <w:jc w:val="center"/>
              <w:rPr>
                <w:rFonts w:hAnsi="宋体"/>
                <w:sz w:val="24"/>
                <w:szCs w:val="24"/>
              </w:rPr>
            </w:pPr>
          </w:p>
        </w:tc>
        <w:tc>
          <w:tcPr>
            <w:tcW w:w="1155" w:type="dxa"/>
            <w:noWrap/>
            <w:vAlign w:val="center"/>
          </w:tcPr>
          <w:p w14:paraId="002E7899">
            <w:pPr>
              <w:pStyle w:val="211"/>
              <w:spacing w:line="340" w:lineRule="exact"/>
              <w:jc w:val="center"/>
              <w:rPr>
                <w:rFonts w:hAnsi="宋体"/>
                <w:sz w:val="24"/>
                <w:szCs w:val="24"/>
              </w:rPr>
            </w:pPr>
          </w:p>
        </w:tc>
        <w:tc>
          <w:tcPr>
            <w:tcW w:w="931" w:type="dxa"/>
            <w:noWrap/>
          </w:tcPr>
          <w:p w14:paraId="4B52DC23">
            <w:pPr>
              <w:widowControl/>
              <w:jc w:val="left"/>
              <w:rPr>
                <w:rFonts w:ascii="宋体" w:hAnsi="宋体"/>
                <w:sz w:val="24"/>
              </w:rPr>
            </w:pPr>
          </w:p>
        </w:tc>
      </w:tr>
      <w:tr w14:paraId="78E73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69513376">
            <w:pPr>
              <w:pStyle w:val="211"/>
              <w:spacing w:line="340" w:lineRule="exact"/>
              <w:jc w:val="center"/>
              <w:rPr>
                <w:rFonts w:hAnsi="宋体"/>
                <w:sz w:val="24"/>
                <w:szCs w:val="24"/>
              </w:rPr>
            </w:pPr>
            <w:r>
              <w:rPr>
                <w:rFonts w:hint="eastAsia" w:hAnsi="宋体"/>
                <w:sz w:val="24"/>
                <w:szCs w:val="24"/>
              </w:rPr>
              <w:t>…</w:t>
            </w:r>
          </w:p>
        </w:tc>
        <w:tc>
          <w:tcPr>
            <w:tcW w:w="1483" w:type="dxa"/>
            <w:noWrap/>
            <w:vAlign w:val="center"/>
          </w:tcPr>
          <w:p w14:paraId="4B64E590">
            <w:pPr>
              <w:pStyle w:val="211"/>
              <w:spacing w:line="340" w:lineRule="exact"/>
              <w:jc w:val="center"/>
              <w:rPr>
                <w:rFonts w:hAnsi="宋体"/>
                <w:sz w:val="24"/>
                <w:szCs w:val="24"/>
              </w:rPr>
            </w:pPr>
          </w:p>
        </w:tc>
        <w:tc>
          <w:tcPr>
            <w:tcW w:w="1465" w:type="dxa"/>
            <w:noWrap/>
            <w:vAlign w:val="center"/>
          </w:tcPr>
          <w:p w14:paraId="022452EC">
            <w:pPr>
              <w:pStyle w:val="211"/>
              <w:spacing w:line="340" w:lineRule="exact"/>
              <w:jc w:val="center"/>
              <w:rPr>
                <w:rFonts w:hAnsi="宋体"/>
                <w:sz w:val="24"/>
                <w:szCs w:val="24"/>
              </w:rPr>
            </w:pPr>
          </w:p>
        </w:tc>
        <w:tc>
          <w:tcPr>
            <w:tcW w:w="811" w:type="dxa"/>
            <w:noWrap/>
            <w:vAlign w:val="center"/>
          </w:tcPr>
          <w:p w14:paraId="7E693226">
            <w:pPr>
              <w:pStyle w:val="211"/>
              <w:spacing w:line="340" w:lineRule="exact"/>
              <w:jc w:val="center"/>
              <w:rPr>
                <w:rFonts w:hAnsi="宋体"/>
                <w:sz w:val="24"/>
                <w:szCs w:val="24"/>
              </w:rPr>
            </w:pPr>
          </w:p>
        </w:tc>
        <w:tc>
          <w:tcPr>
            <w:tcW w:w="896" w:type="dxa"/>
            <w:noWrap/>
            <w:vAlign w:val="center"/>
          </w:tcPr>
          <w:p w14:paraId="3880A3C3">
            <w:pPr>
              <w:pStyle w:val="211"/>
              <w:spacing w:line="340" w:lineRule="exact"/>
              <w:jc w:val="center"/>
              <w:rPr>
                <w:rFonts w:hAnsi="宋体"/>
                <w:sz w:val="24"/>
                <w:szCs w:val="24"/>
              </w:rPr>
            </w:pPr>
          </w:p>
        </w:tc>
        <w:tc>
          <w:tcPr>
            <w:tcW w:w="897" w:type="dxa"/>
            <w:noWrap/>
            <w:vAlign w:val="center"/>
          </w:tcPr>
          <w:p w14:paraId="239E7B6A">
            <w:pPr>
              <w:pStyle w:val="211"/>
              <w:spacing w:line="340" w:lineRule="exact"/>
              <w:jc w:val="center"/>
              <w:rPr>
                <w:rFonts w:hAnsi="宋体"/>
                <w:sz w:val="24"/>
                <w:szCs w:val="24"/>
              </w:rPr>
            </w:pPr>
          </w:p>
        </w:tc>
        <w:tc>
          <w:tcPr>
            <w:tcW w:w="1017" w:type="dxa"/>
            <w:noWrap/>
            <w:vAlign w:val="center"/>
          </w:tcPr>
          <w:p w14:paraId="56D76790">
            <w:pPr>
              <w:pStyle w:val="211"/>
              <w:spacing w:line="340" w:lineRule="exact"/>
              <w:jc w:val="center"/>
              <w:rPr>
                <w:rFonts w:hAnsi="宋体"/>
                <w:sz w:val="24"/>
                <w:szCs w:val="24"/>
              </w:rPr>
            </w:pPr>
          </w:p>
        </w:tc>
        <w:tc>
          <w:tcPr>
            <w:tcW w:w="1155" w:type="dxa"/>
            <w:noWrap/>
            <w:vAlign w:val="center"/>
          </w:tcPr>
          <w:p w14:paraId="65AD5B64">
            <w:pPr>
              <w:pStyle w:val="211"/>
              <w:spacing w:line="340" w:lineRule="exact"/>
              <w:jc w:val="center"/>
              <w:rPr>
                <w:rFonts w:hAnsi="宋体"/>
                <w:sz w:val="24"/>
                <w:szCs w:val="24"/>
              </w:rPr>
            </w:pPr>
          </w:p>
        </w:tc>
        <w:tc>
          <w:tcPr>
            <w:tcW w:w="931" w:type="dxa"/>
            <w:noWrap/>
          </w:tcPr>
          <w:p w14:paraId="7AA84B0B">
            <w:pPr>
              <w:widowControl/>
              <w:jc w:val="left"/>
              <w:rPr>
                <w:rFonts w:ascii="宋体" w:hAnsi="宋体"/>
                <w:sz w:val="24"/>
              </w:rPr>
            </w:pPr>
          </w:p>
        </w:tc>
      </w:tr>
      <w:tr w14:paraId="19FF6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680B5D5B">
            <w:pPr>
              <w:pStyle w:val="211"/>
              <w:spacing w:line="340" w:lineRule="exact"/>
              <w:jc w:val="center"/>
              <w:rPr>
                <w:rFonts w:hAnsi="宋体"/>
                <w:sz w:val="24"/>
                <w:szCs w:val="24"/>
              </w:rPr>
            </w:pPr>
          </w:p>
        </w:tc>
        <w:tc>
          <w:tcPr>
            <w:tcW w:w="1483" w:type="dxa"/>
            <w:noWrap/>
            <w:vAlign w:val="center"/>
          </w:tcPr>
          <w:p w14:paraId="5B66EFA6">
            <w:pPr>
              <w:pStyle w:val="211"/>
              <w:spacing w:line="340" w:lineRule="exact"/>
              <w:jc w:val="center"/>
              <w:rPr>
                <w:rFonts w:hAnsi="宋体"/>
                <w:sz w:val="24"/>
                <w:szCs w:val="24"/>
              </w:rPr>
            </w:pPr>
            <w:r>
              <w:rPr>
                <w:rFonts w:hint="eastAsia" w:hAnsi="宋体"/>
                <w:sz w:val="24"/>
                <w:szCs w:val="24"/>
              </w:rPr>
              <w:t>安装调试、培训、售后服务等其他所有费用</w:t>
            </w:r>
          </w:p>
        </w:tc>
        <w:tc>
          <w:tcPr>
            <w:tcW w:w="1465" w:type="dxa"/>
            <w:noWrap/>
            <w:vAlign w:val="center"/>
          </w:tcPr>
          <w:p w14:paraId="2AA12FAD">
            <w:pPr>
              <w:pStyle w:val="211"/>
              <w:spacing w:line="340" w:lineRule="exact"/>
              <w:jc w:val="center"/>
              <w:rPr>
                <w:rFonts w:hAnsi="宋体"/>
                <w:sz w:val="24"/>
                <w:szCs w:val="24"/>
              </w:rPr>
            </w:pPr>
          </w:p>
        </w:tc>
        <w:tc>
          <w:tcPr>
            <w:tcW w:w="811" w:type="dxa"/>
            <w:noWrap/>
            <w:vAlign w:val="center"/>
          </w:tcPr>
          <w:p w14:paraId="30B9CEAB">
            <w:pPr>
              <w:pStyle w:val="211"/>
              <w:spacing w:line="340" w:lineRule="exact"/>
              <w:jc w:val="center"/>
              <w:rPr>
                <w:rFonts w:hAnsi="宋体"/>
                <w:sz w:val="24"/>
                <w:szCs w:val="24"/>
              </w:rPr>
            </w:pPr>
          </w:p>
        </w:tc>
        <w:tc>
          <w:tcPr>
            <w:tcW w:w="896" w:type="dxa"/>
            <w:noWrap/>
            <w:vAlign w:val="center"/>
          </w:tcPr>
          <w:p w14:paraId="56424EC4">
            <w:pPr>
              <w:pStyle w:val="211"/>
              <w:spacing w:line="340" w:lineRule="exact"/>
              <w:jc w:val="center"/>
              <w:rPr>
                <w:rFonts w:hAnsi="宋体"/>
                <w:sz w:val="24"/>
                <w:szCs w:val="24"/>
              </w:rPr>
            </w:pPr>
          </w:p>
        </w:tc>
        <w:tc>
          <w:tcPr>
            <w:tcW w:w="897" w:type="dxa"/>
            <w:noWrap/>
            <w:vAlign w:val="center"/>
          </w:tcPr>
          <w:p w14:paraId="6CBFB0CC">
            <w:pPr>
              <w:pStyle w:val="211"/>
              <w:spacing w:line="340" w:lineRule="exact"/>
              <w:jc w:val="center"/>
              <w:rPr>
                <w:rFonts w:hAnsi="宋体"/>
                <w:sz w:val="24"/>
                <w:szCs w:val="24"/>
              </w:rPr>
            </w:pPr>
          </w:p>
        </w:tc>
        <w:tc>
          <w:tcPr>
            <w:tcW w:w="1017" w:type="dxa"/>
            <w:noWrap/>
            <w:vAlign w:val="center"/>
          </w:tcPr>
          <w:p w14:paraId="7B483DC1">
            <w:pPr>
              <w:pStyle w:val="211"/>
              <w:spacing w:line="340" w:lineRule="exact"/>
              <w:jc w:val="center"/>
              <w:rPr>
                <w:rFonts w:hAnsi="宋体"/>
                <w:sz w:val="24"/>
                <w:szCs w:val="24"/>
              </w:rPr>
            </w:pPr>
          </w:p>
        </w:tc>
        <w:tc>
          <w:tcPr>
            <w:tcW w:w="1155" w:type="dxa"/>
            <w:noWrap/>
            <w:vAlign w:val="center"/>
          </w:tcPr>
          <w:p w14:paraId="1D3E8087">
            <w:pPr>
              <w:pStyle w:val="211"/>
              <w:spacing w:line="340" w:lineRule="exact"/>
              <w:jc w:val="center"/>
              <w:rPr>
                <w:rFonts w:hAnsi="宋体"/>
                <w:sz w:val="24"/>
                <w:szCs w:val="24"/>
              </w:rPr>
            </w:pPr>
          </w:p>
        </w:tc>
        <w:tc>
          <w:tcPr>
            <w:tcW w:w="931" w:type="dxa"/>
            <w:noWrap/>
          </w:tcPr>
          <w:p w14:paraId="4FA99571">
            <w:pPr>
              <w:widowControl/>
              <w:jc w:val="left"/>
              <w:rPr>
                <w:rFonts w:ascii="宋体" w:hAnsi="宋体"/>
                <w:sz w:val="24"/>
              </w:rPr>
            </w:pPr>
          </w:p>
        </w:tc>
      </w:tr>
      <w:tr w14:paraId="1F4C1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12921EAD">
            <w:pPr>
              <w:pStyle w:val="211"/>
              <w:spacing w:line="340" w:lineRule="exact"/>
              <w:jc w:val="center"/>
              <w:rPr>
                <w:rFonts w:hAnsi="宋体"/>
                <w:sz w:val="24"/>
                <w:szCs w:val="24"/>
              </w:rPr>
            </w:pPr>
          </w:p>
        </w:tc>
        <w:tc>
          <w:tcPr>
            <w:tcW w:w="1483" w:type="dxa"/>
            <w:noWrap/>
            <w:vAlign w:val="center"/>
          </w:tcPr>
          <w:p w14:paraId="65832031">
            <w:pPr>
              <w:pStyle w:val="211"/>
              <w:spacing w:line="340" w:lineRule="exact"/>
              <w:jc w:val="center"/>
              <w:rPr>
                <w:rFonts w:hAnsi="宋体"/>
                <w:sz w:val="24"/>
                <w:szCs w:val="24"/>
              </w:rPr>
            </w:pPr>
          </w:p>
        </w:tc>
        <w:tc>
          <w:tcPr>
            <w:tcW w:w="1465" w:type="dxa"/>
            <w:noWrap/>
            <w:vAlign w:val="center"/>
          </w:tcPr>
          <w:p w14:paraId="48E6F512">
            <w:pPr>
              <w:pStyle w:val="211"/>
              <w:spacing w:line="340" w:lineRule="exact"/>
              <w:jc w:val="center"/>
              <w:rPr>
                <w:rFonts w:hAnsi="宋体"/>
                <w:sz w:val="24"/>
                <w:szCs w:val="24"/>
              </w:rPr>
            </w:pPr>
          </w:p>
        </w:tc>
        <w:tc>
          <w:tcPr>
            <w:tcW w:w="811" w:type="dxa"/>
            <w:noWrap/>
            <w:vAlign w:val="center"/>
          </w:tcPr>
          <w:p w14:paraId="468E13F4">
            <w:pPr>
              <w:pStyle w:val="211"/>
              <w:spacing w:line="340" w:lineRule="exact"/>
              <w:jc w:val="center"/>
              <w:rPr>
                <w:rFonts w:hAnsi="宋体"/>
                <w:sz w:val="24"/>
                <w:szCs w:val="24"/>
              </w:rPr>
            </w:pPr>
          </w:p>
        </w:tc>
        <w:tc>
          <w:tcPr>
            <w:tcW w:w="896" w:type="dxa"/>
            <w:noWrap/>
            <w:vAlign w:val="center"/>
          </w:tcPr>
          <w:p w14:paraId="263F802E">
            <w:pPr>
              <w:pStyle w:val="211"/>
              <w:spacing w:line="340" w:lineRule="exact"/>
              <w:jc w:val="center"/>
              <w:rPr>
                <w:rFonts w:hAnsi="宋体"/>
                <w:sz w:val="24"/>
                <w:szCs w:val="24"/>
              </w:rPr>
            </w:pPr>
          </w:p>
        </w:tc>
        <w:tc>
          <w:tcPr>
            <w:tcW w:w="897" w:type="dxa"/>
            <w:noWrap/>
            <w:vAlign w:val="center"/>
          </w:tcPr>
          <w:p w14:paraId="0E4ADB2F">
            <w:pPr>
              <w:pStyle w:val="211"/>
              <w:spacing w:line="340" w:lineRule="exact"/>
              <w:jc w:val="center"/>
              <w:rPr>
                <w:rFonts w:hAnsi="宋体"/>
                <w:sz w:val="24"/>
                <w:szCs w:val="24"/>
              </w:rPr>
            </w:pPr>
          </w:p>
        </w:tc>
        <w:tc>
          <w:tcPr>
            <w:tcW w:w="1017" w:type="dxa"/>
            <w:noWrap/>
            <w:vAlign w:val="center"/>
          </w:tcPr>
          <w:p w14:paraId="5839729C">
            <w:pPr>
              <w:pStyle w:val="211"/>
              <w:spacing w:line="340" w:lineRule="exact"/>
              <w:jc w:val="center"/>
              <w:rPr>
                <w:rFonts w:hAnsi="宋体"/>
                <w:sz w:val="24"/>
                <w:szCs w:val="24"/>
              </w:rPr>
            </w:pPr>
          </w:p>
        </w:tc>
        <w:tc>
          <w:tcPr>
            <w:tcW w:w="1155" w:type="dxa"/>
            <w:noWrap/>
            <w:vAlign w:val="center"/>
          </w:tcPr>
          <w:p w14:paraId="35286174">
            <w:pPr>
              <w:pStyle w:val="211"/>
              <w:spacing w:line="340" w:lineRule="exact"/>
              <w:jc w:val="center"/>
              <w:rPr>
                <w:rFonts w:hAnsi="宋体"/>
                <w:sz w:val="24"/>
                <w:szCs w:val="24"/>
              </w:rPr>
            </w:pPr>
          </w:p>
        </w:tc>
        <w:tc>
          <w:tcPr>
            <w:tcW w:w="931" w:type="dxa"/>
            <w:noWrap/>
          </w:tcPr>
          <w:p w14:paraId="5ED0F0E4">
            <w:pPr>
              <w:widowControl/>
              <w:jc w:val="left"/>
              <w:rPr>
                <w:rFonts w:ascii="宋体" w:hAnsi="宋体"/>
                <w:sz w:val="24"/>
              </w:rPr>
            </w:pPr>
          </w:p>
        </w:tc>
      </w:tr>
      <w:tr w14:paraId="07ED1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14" w:type="dxa"/>
            <w:noWrap/>
            <w:vAlign w:val="center"/>
          </w:tcPr>
          <w:p w14:paraId="2B949F1E">
            <w:pPr>
              <w:pStyle w:val="211"/>
              <w:spacing w:line="340" w:lineRule="exact"/>
              <w:jc w:val="center"/>
              <w:rPr>
                <w:rFonts w:hAnsi="宋体"/>
                <w:sz w:val="24"/>
                <w:szCs w:val="24"/>
              </w:rPr>
            </w:pPr>
          </w:p>
        </w:tc>
        <w:tc>
          <w:tcPr>
            <w:tcW w:w="1483" w:type="dxa"/>
            <w:noWrap/>
            <w:vAlign w:val="center"/>
          </w:tcPr>
          <w:p w14:paraId="30627FC1">
            <w:pPr>
              <w:pStyle w:val="211"/>
              <w:spacing w:line="340" w:lineRule="exact"/>
              <w:jc w:val="center"/>
              <w:rPr>
                <w:rFonts w:hAnsi="宋体"/>
                <w:sz w:val="24"/>
                <w:szCs w:val="24"/>
              </w:rPr>
            </w:pPr>
          </w:p>
        </w:tc>
        <w:tc>
          <w:tcPr>
            <w:tcW w:w="1465" w:type="dxa"/>
            <w:noWrap/>
            <w:vAlign w:val="center"/>
          </w:tcPr>
          <w:p w14:paraId="0227CEEA">
            <w:pPr>
              <w:pStyle w:val="211"/>
              <w:spacing w:line="340" w:lineRule="exact"/>
              <w:jc w:val="center"/>
              <w:rPr>
                <w:rFonts w:hAnsi="宋体"/>
                <w:sz w:val="24"/>
                <w:szCs w:val="24"/>
              </w:rPr>
            </w:pPr>
          </w:p>
        </w:tc>
        <w:tc>
          <w:tcPr>
            <w:tcW w:w="811" w:type="dxa"/>
            <w:noWrap/>
            <w:vAlign w:val="center"/>
          </w:tcPr>
          <w:p w14:paraId="6744C8A3">
            <w:pPr>
              <w:pStyle w:val="211"/>
              <w:spacing w:line="340" w:lineRule="exact"/>
              <w:jc w:val="center"/>
              <w:rPr>
                <w:rFonts w:hAnsi="宋体"/>
                <w:sz w:val="24"/>
                <w:szCs w:val="24"/>
              </w:rPr>
            </w:pPr>
          </w:p>
        </w:tc>
        <w:tc>
          <w:tcPr>
            <w:tcW w:w="896" w:type="dxa"/>
            <w:noWrap/>
            <w:vAlign w:val="center"/>
          </w:tcPr>
          <w:p w14:paraId="40D6200D">
            <w:pPr>
              <w:pStyle w:val="211"/>
              <w:spacing w:line="340" w:lineRule="exact"/>
              <w:jc w:val="center"/>
              <w:rPr>
                <w:rFonts w:hAnsi="宋体"/>
                <w:sz w:val="24"/>
                <w:szCs w:val="24"/>
              </w:rPr>
            </w:pPr>
          </w:p>
        </w:tc>
        <w:tc>
          <w:tcPr>
            <w:tcW w:w="897" w:type="dxa"/>
            <w:noWrap/>
            <w:vAlign w:val="center"/>
          </w:tcPr>
          <w:p w14:paraId="0EEC0BAF">
            <w:pPr>
              <w:pStyle w:val="211"/>
              <w:spacing w:line="340" w:lineRule="exact"/>
              <w:jc w:val="center"/>
              <w:rPr>
                <w:rFonts w:hAnsi="宋体"/>
                <w:sz w:val="24"/>
                <w:szCs w:val="24"/>
              </w:rPr>
            </w:pPr>
          </w:p>
        </w:tc>
        <w:tc>
          <w:tcPr>
            <w:tcW w:w="1017" w:type="dxa"/>
            <w:noWrap/>
            <w:vAlign w:val="center"/>
          </w:tcPr>
          <w:p w14:paraId="67722790">
            <w:pPr>
              <w:pStyle w:val="211"/>
              <w:spacing w:line="340" w:lineRule="exact"/>
              <w:jc w:val="center"/>
              <w:rPr>
                <w:rFonts w:hAnsi="宋体"/>
                <w:sz w:val="24"/>
                <w:szCs w:val="24"/>
              </w:rPr>
            </w:pPr>
          </w:p>
        </w:tc>
        <w:tc>
          <w:tcPr>
            <w:tcW w:w="1155" w:type="dxa"/>
            <w:noWrap/>
            <w:vAlign w:val="center"/>
          </w:tcPr>
          <w:p w14:paraId="5CD02B1E">
            <w:pPr>
              <w:pStyle w:val="211"/>
              <w:spacing w:line="340" w:lineRule="exact"/>
              <w:jc w:val="center"/>
              <w:rPr>
                <w:rFonts w:hAnsi="宋体"/>
                <w:sz w:val="24"/>
                <w:szCs w:val="24"/>
              </w:rPr>
            </w:pPr>
          </w:p>
        </w:tc>
        <w:tc>
          <w:tcPr>
            <w:tcW w:w="931" w:type="dxa"/>
            <w:noWrap/>
          </w:tcPr>
          <w:p w14:paraId="136AAB4A">
            <w:pPr>
              <w:widowControl/>
              <w:jc w:val="left"/>
              <w:rPr>
                <w:rFonts w:ascii="宋体" w:hAnsi="宋体"/>
                <w:sz w:val="24"/>
              </w:rPr>
            </w:pPr>
          </w:p>
        </w:tc>
      </w:tr>
    </w:tbl>
    <w:p w14:paraId="1892D821">
      <w:pPr>
        <w:spacing w:line="520" w:lineRule="exact"/>
        <w:rPr>
          <w:rFonts w:ascii="宋体" w:hAnsi="宋体"/>
          <w:sz w:val="24"/>
          <w:u w:val="single"/>
        </w:rPr>
      </w:pPr>
      <w:r>
        <w:rPr>
          <w:rFonts w:hint="eastAsia" w:ascii="宋体" w:hAnsi="宋体"/>
          <w:sz w:val="24"/>
        </w:rPr>
        <w:t>供应商：</w:t>
      </w:r>
      <w:r>
        <w:rPr>
          <w:rFonts w:hint="eastAsia" w:ascii="宋体" w:hAnsi="宋体"/>
          <w:color w:val="000000"/>
          <w:sz w:val="24"/>
          <w:u w:val="single"/>
        </w:rPr>
        <w:t>（加盖电子签章）</w:t>
      </w:r>
    </w:p>
    <w:p w14:paraId="724EF129">
      <w:pPr>
        <w:spacing w:line="520" w:lineRule="exact"/>
        <w:rPr>
          <w:rFonts w:ascii="宋体" w:hAnsi="宋体"/>
          <w:sz w:val="24"/>
          <w:u w:val="single"/>
        </w:rPr>
      </w:pPr>
      <w:r>
        <w:rPr>
          <w:rFonts w:hint="eastAsia" w:ascii="宋体" w:hAnsi="宋体"/>
          <w:sz w:val="24"/>
        </w:rPr>
        <w:t>法定代表人签字：</w:t>
      </w:r>
      <w:r>
        <w:rPr>
          <w:rFonts w:hint="eastAsia" w:hAnsi="宋体"/>
          <w:color w:val="000000"/>
          <w:sz w:val="24"/>
          <w:u w:val="single"/>
        </w:rPr>
        <w:t>（电子签章或电子签字）</w:t>
      </w:r>
    </w:p>
    <w:p w14:paraId="6D73C0CA">
      <w:pPr>
        <w:pStyle w:val="211"/>
        <w:spacing w:line="440" w:lineRule="exact"/>
        <w:rPr>
          <w:rFonts w:hAnsi="宋体"/>
          <w:bCs/>
          <w:sz w:val="24"/>
          <w:szCs w:val="24"/>
        </w:rPr>
      </w:pPr>
      <w:r>
        <w:rPr>
          <w:rFonts w:hint="eastAsia" w:hAnsi="宋体"/>
          <w:bCs/>
          <w:sz w:val="24"/>
          <w:szCs w:val="24"/>
        </w:rPr>
        <w:t>注：</w:t>
      </w:r>
    </w:p>
    <w:p w14:paraId="5F8719F8">
      <w:pPr>
        <w:pStyle w:val="211"/>
        <w:spacing w:line="440" w:lineRule="exact"/>
        <w:ind w:left="-178" w:firstLine="352"/>
        <w:rPr>
          <w:rFonts w:hAnsi="宋体"/>
          <w:sz w:val="24"/>
          <w:szCs w:val="24"/>
        </w:rPr>
      </w:pPr>
      <w:r>
        <w:rPr>
          <w:rFonts w:hint="eastAsia" w:hAnsi="宋体"/>
          <w:sz w:val="24"/>
          <w:szCs w:val="24"/>
        </w:rPr>
        <w:t>（1）此表为表样，行数可自行添加，但表式不变。</w:t>
      </w:r>
    </w:p>
    <w:p w14:paraId="659F1936">
      <w:pPr>
        <w:pStyle w:val="211"/>
        <w:spacing w:line="440" w:lineRule="exact"/>
        <w:ind w:left="-178" w:firstLine="352"/>
        <w:rPr>
          <w:rFonts w:hAnsi="宋体"/>
          <w:sz w:val="24"/>
          <w:szCs w:val="24"/>
        </w:rPr>
      </w:pPr>
      <w:r>
        <w:rPr>
          <w:rFonts w:hint="eastAsia" w:hAnsi="宋体"/>
          <w:sz w:val="24"/>
          <w:szCs w:val="24"/>
        </w:rPr>
        <w:t>（2）上述表中的单价应包括全部安装、调试、培训、技术服务、必不可少的部件、标准备件、专用工具等费用。</w:t>
      </w:r>
    </w:p>
    <w:p w14:paraId="6EEB85DF">
      <w:pPr>
        <w:pStyle w:val="211"/>
        <w:spacing w:line="440" w:lineRule="exact"/>
        <w:ind w:left="-178" w:firstLine="352"/>
        <w:rPr>
          <w:rFonts w:hAnsi="宋体"/>
          <w:sz w:val="24"/>
          <w:szCs w:val="24"/>
        </w:rPr>
      </w:pPr>
      <w:r>
        <w:rPr>
          <w:rFonts w:hint="eastAsia" w:hAnsi="宋体"/>
          <w:sz w:val="24"/>
          <w:szCs w:val="24"/>
        </w:rPr>
        <w:t>（3）如果单价和总价不符时，以单价为准。</w:t>
      </w:r>
    </w:p>
    <w:p w14:paraId="04D492EB">
      <w:pPr>
        <w:spacing w:line="440" w:lineRule="exact"/>
        <w:rPr>
          <w:rFonts w:ascii="宋体" w:hAnsi="宋体"/>
          <w:sz w:val="24"/>
        </w:rPr>
      </w:pPr>
    </w:p>
    <w:p w14:paraId="026CEC66">
      <w:pPr>
        <w:spacing w:line="440" w:lineRule="exact"/>
        <w:ind w:firstLine="3394"/>
        <w:rPr>
          <w:rFonts w:ascii="宋体" w:hAnsi="宋体"/>
          <w:bCs/>
          <w:spacing w:val="20"/>
          <w:sz w:val="32"/>
          <w:szCs w:val="32"/>
        </w:rPr>
      </w:pPr>
    </w:p>
    <w:p w14:paraId="38613F75">
      <w:pPr>
        <w:spacing w:line="440" w:lineRule="exact"/>
        <w:ind w:firstLine="3394"/>
        <w:rPr>
          <w:rFonts w:ascii="宋体" w:hAnsi="宋体"/>
          <w:bCs/>
          <w:spacing w:val="20"/>
          <w:sz w:val="32"/>
          <w:szCs w:val="32"/>
        </w:rPr>
      </w:pPr>
    </w:p>
    <w:p w14:paraId="49FFF7C6">
      <w:pPr>
        <w:spacing w:line="440" w:lineRule="exact"/>
        <w:ind w:firstLine="3394"/>
        <w:rPr>
          <w:rFonts w:ascii="宋体" w:hAnsi="宋体"/>
          <w:bCs/>
          <w:spacing w:val="20"/>
          <w:sz w:val="32"/>
          <w:szCs w:val="32"/>
        </w:rPr>
      </w:pPr>
    </w:p>
    <w:p w14:paraId="7FF05D14">
      <w:pPr>
        <w:spacing w:line="440" w:lineRule="exact"/>
        <w:ind w:firstLine="3394"/>
        <w:rPr>
          <w:rFonts w:ascii="宋体" w:hAnsi="宋体"/>
          <w:bCs/>
          <w:spacing w:val="20"/>
          <w:sz w:val="32"/>
          <w:szCs w:val="32"/>
        </w:rPr>
      </w:pPr>
    </w:p>
    <w:p w14:paraId="049854CB">
      <w:pPr>
        <w:pStyle w:val="183"/>
        <w:spacing w:before="0" w:after="0" w:line="300" w:lineRule="auto"/>
        <w:jc w:val="center"/>
        <w:rPr>
          <w:rFonts w:ascii="宋体" w:hAnsi="宋体" w:eastAsia="宋体"/>
          <w:bCs/>
          <w:sz w:val="28"/>
          <w:szCs w:val="28"/>
        </w:rPr>
      </w:pPr>
      <w:bookmarkStart w:id="55" w:name="_Toc109231711"/>
      <w:bookmarkStart w:id="56" w:name="_Toc455472188"/>
      <w:bookmarkStart w:id="57" w:name="_Toc62225068"/>
      <w:r>
        <w:rPr>
          <w:rFonts w:hint="eastAsia" w:ascii="宋体" w:hAnsi="宋体" w:eastAsia="宋体"/>
          <w:bCs/>
          <w:sz w:val="28"/>
          <w:szCs w:val="28"/>
        </w:rPr>
        <w:t>四、技术规格响应偏离表</w:t>
      </w:r>
      <w:bookmarkEnd w:id="55"/>
      <w:bookmarkEnd w:id="56"/>
      <w:bookmarkEnd w:id="57"/>
    </w:p>
    <w:p w14:paraId="34B7D266">
      <w:pPr>
        <w:spacing w:line="520" w:lineRule="exact"/>
        <w:ind w:firstLine="120"/>
        <w:jc w:val="center"/>
        <w:rPr>
          <w:rFonts w:hint="eastAsia" w:ascii="宋体" w:hAnsi="宋体"/>
          <w:sz w:val="24"/>
        </w:rPr>
      </w:pPr>
      <w:bookmarkStart w:id="58" w:name="_Toc455472189"/>
      <w:bookmarkStart w:id="59" w:name="_Toc62225069"/>
      <w:r>
        <w:rPr>
          <w:rFonts w:hint="eastAsia" w:ascii="宋体" w:hAnsi="宋体"/>
          <w:sz w:val="24"/>
        </w:rPr>
        <w:t>（根据</w:t>
      </w:r>
      <w:r>
        <w:rPr>
          <w:rFonts w:hint="eastAsia" w:ascii="宋体" w:hAnsi="宋体"/>
          <w:sz w:val="24"/>
          <w:lang w:val="en-US" w:eastAsia="zh-CN"/>
        </w:rPr>
        <w:t>谈判文件</w:t>
      </w:r>
      <w:r>
        <w:rPr>
          <w:rFonts w:hint="eastAsia" w:ascii="宋体" w:hAnsi="宋体"/>
          <w:sz w:val="24"/>
        </w:rPr>
        <w:t>第一章第</w:t>
      </w:r>
      <w:r>
        <w:rPr>
          <w:rFonts w:hint="eastAsia" w:ascii="宋体" w:hAnsi="宋体"/>
          <w:sz w:val="24"/>
          <w:lang w:val="en-US" w:eastAsia="zh-CN"/>
        </w:rPr>
        <w:t>四</w:t>
      </w:r>
      <w:r>
        <w:rPr>
          <w:rFonts w:hint="eastAsia" w:ascii="宋体" w:hAnsi="宋体"/>
          <w:sz w:val="24"/>
        </w:rPr>
        <w:t>部分要求的内容逐条填写）</w:t>
      </w:r>
      <w:bookmarkEnd w:id="58"/>
      <w:bookmarkEnd w:id="59"/>
    </w:p>
    <w:tbl>
      <w:tblPr>
        <w:tblStyle w:val="28"/>
        <w:tblW w:w="0" w:type="auto"/>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 w:type="dxa"/>
          <w:bottom w:w="0" w:type="dxa"/>
          <w:right w:w="3" w:type="dxa"/>
        </w:tblCellMar>
      </w:tblPr>
      <w:tblGrid>
        <w:gridCol w:w="900"/>
        <w:gridCol w:w="3420"/>
        <w:gridCol w:w="2880"/>
        <w:gridCol w:w="1080"/>
        <w:gridCol w:w="1080"/>
      </w:tblGrid>
      <w:tr w14:paraId="6336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0F69B3E8">
            <w:pPr>
              <w:spacing w:line="360" w:lineRule="auto"/>
              <w:jc w:val="center"/>
              <w:rPr>
                <w:rFonts w:ascii="宋体" w:hAnsi="宋体" w:cs="Arial"/>
                <w:sz w:val="24"/>
              </w:rPr>
            </w:pPr>
            <w:r>
              <w:rPr>
                <w:rFonts w:hint="eastAsia" w:ascii="宋体" w:hAnsi="宋体" w:cs="Arial"/>
                <w:sz w:val="24"/>
              </w:rPr>
              <w:t>序号</w:t>
            </w:r>
          </w:p>
        </w:tc>
        <w:tc>
          <w:tcPr>
            <w:tcW w:w="3420" w:type="dxa"/>
            <w:noWrap/>
            <w:vAlign w:val="center"/>
          </w:tcPr>
          <w:p w14:paraId="0C727AD4">
            <w:pPr>
              <w:jc w:val="center"/>
              <w:rPr>
                <w:rFonts w:ascii="宋体" w:hAnsi="宋体" w:cs="Arial"/>
                <w:sz w:val="24"/>
              </w:rPr>
            </w:pPr>
            <w:r>
              <w:rPr>
                <w:rFonts w:hint="eastAsia" w:ascii="宋体" w:hAnsi="宋体" w:cs="Arial"/>
                <w:sz w:val="24"/>
              </w:rPr>
              <w:t>项目采购需求中主要技术</w:t>
            </w:r>
          </w:p>
          <w:p w14:paraId="1A5C2775">
            <w:pPr>
              <w:jc w:val="center"/>
              <w:rPr>
                <w:rFonts w:ascii="宋体" w:hAnsi="宋体" w:cs="Arial"/>
                <w:sz w:val="24"/>
              </w:rPr>
            </w:pPr>
            <w:r>
              <w:rPr>
                <w:rFonts w:hint="eastAsia" w:ascii="宋体" w:hAnsi="宋体" w:cs="Arial"/>
                <w:sz w:val="24"/>
              </w:rPr>
              <w:t>条款描述</w:t>
            </w:r>
          </w:p>
        </w:tc>
        <w:tc>
          <w:tcPr>
            <w:tcW w:w="2880" w:type="dxa"/>
            <w:noWrap/>
            <w:vAlign w:val="center"/>
          </w:tcPr>
          <w:p w14:paraId="68194EFB">
            <w:pPr>
              <w:jc w:val="center"/>
              <w:rPr>
                <w:rFonts w:ascii="宋体" w:hAnsi="宋体" w:cs="Arial"/>
                <w:sz w:val="24"/>
              </w:rPr>
            </w:pPr>
            <w:r>
              <w:rPr>
                <w:rFonts w:hint="eastAsia" w:ascii="宋体" w:hAnsi="宋体" w:cs="Arial"/>
                <w:sz w:val="24"/>
              </w:rPr>
              <w:t>所报产品规格、型号及相应技术参数描述</w:t>
            </w:r>
          </w:p>
        </w:tc>
        <w:tc>
          <w:tcPr>
            <w:tcW w:w="1080" w:type="dxa"/>
            <w:noWrap/>
            <w:vAlign w:val="center"/>
          </w:tcPr>
          <w:p w14:paraId="47101481">
            <w:pPr>
              <w:ind w:firstLine="240"/>
              <w:rPr>
                <w:rFonts w:ascii="宋体" w:hAnsi="宋体" w:cs="Arial"/>
                <w:sz w:val="24"/>
              </w:rPr>
            </w:pPr>
            <w:r>
              <w:rPr>
                <w:rFonts w:hint="eastAsia" w:ascii="宋体" w:hAnsi="宋体" w:cs="Arial"/>
                <w:sz w:val="24"/>
              </w:rPr>
              <w:t>偏离</w:t>
            </w:r>
          </w:p>
          <w:p w14:paraId="4A10B265">
            <w:pPr>
              <w:ind w:firstLine="240"/>
              <w:rPr>
                <w:rFonts w:ascii="宋体" w:hAnsi="宋体" w:cs="Arial"/>
                <w:sz w:val="24"/>
              </w:rPr>
            </w:pPr>
            <w:r>
              <w:rPr>
                <w:rFonts w:hint="eastAsia" w:ascii="宋体" w:hAnsi="宋体" w:cs="Arial"/>
                <w:sz w:val="24"/>
              </w:rPr>
              <w:t>情况</w:t>
            </w:r>
          </w:p>
        </w:tc>
        <w:tc>
          <w:tcPr>
            <w:tcW w:w="1080" w:type="dxa"/>
            <w:noWrap/>
            <w:vAlign w:val="center"/>
          </w:tcPr>
          <w:p w14:paraId="6B13E432">
            <w:pPr>
              <w:spacing w:line="360" w:lineRule="auto"/>
              <w:jc w:val="center"/>
              <w:rPr>
                <w:rFonts w:ascii="宋体" w:hAnsi="宋体" w:cs="Arial"/>
                <w:sz w:val="24"/>
              </w:rPr>
            </w:pPr>
            <w:r>
              <w:rPr>
                <w:rFonts w:hint="eastAsia" w:ascii="宋体" w:hAnsi="宋体" w:cs="Arial"/>
                <w:sz w:val="24"/>
              </w:rPr>
              <w:t>备注</w:t>
            </w:r>
          </w:p>
        </w:tc>
      </w:tr>
      <w:tr w14:paraId="140DC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04" w:hRule="atLeast"/>
        </w:trPr>
        <w:tc>
          <w:tcPr>
            <w:tcW w:w="900" w:type="dxa"/>
            <w:noWrap/>
            <w:vAlign w:val="center"/>
          </w:tcPr>
          <w:p w14:paraId="3E20DEBA">
            <w:pPr>
              <w:spacing w:line="360" w:lineRule="auto"/>
              <w:jc w:val="center"/>
              <w:rPr>
                <w:rFonts w:ascii="宋体" w:hAnsi="宋体" w:cs="Arial"/>
                <w:sz w:val="24"/>
              </w:rPr>
            </w:pPr>
          </w:p>
        </w:tc>
        <w:tc>
          <w:tcPr>
            <w:tcW w:w="3420" w:type="dxa"/>
            <w:noWrap/>
            <w:vAlign w:val="center"/>
          </w:tcPr>
          <w:p w14:paraId="78518229">
            <w:pPr>
              <w:jc w:val="center"/>
              <w:rPr>
                <w:rFonts w:ascii="宋体" w:hAnsi="宋体" w:cs="Arial"/>
                <w:sz w:val="24"/>
              </w:rPr>
            </w:pPr>
          </w:p>
        </w:tc>
        <w:tc>
          <w:tcPr>
            <w:tcW w:w="2880" w:type="dxa"/>
            <w:noWrap/>
            <w:vAlign w:val="center"/>
          </w:tcPr>
          <w:p w14:paraId="09D6A40F">
            <w:pPr>
              <w:jc w:val="center"/>
              <w:rPr>
                <w:rFonts w:ascii="宋体" w:hAnsi="宋体" w:cs="Arial"/>
                <w:sz w:val="24"/>
              </w:rPr>
            </w:pPr>
          </w:p>
        </w:tc>
        <w:tc>
          <w:tcPr>
            <w:tcW w:w="1080" w:type="dxa"/>
            <w:noWrap/>
            <w:vAlign w:val="center"/>
          </w:tcPr>
          <w:p w14:paraId="17F91E74">
            <w:pPr>
              <w:spacing w:line="360" w:lineRule="auto"/>
              <w:jc w:val="center"/>
              <w:rPr>
                <w:rFonts w:ascii="宋体" w:hAnsi="宋体" w:cs="Arial"/>
                <w:sz w:val="24"/>
              </w:rPr>
            </w:pPr>
          </w:p>
        </w:tc>
        <w:tc>
          <w:tcPr>
            <w:tcW w:w="1080" w:type="dxa"/>
            <w:noWrap/>
            <w:vAlign w:val="center"/>
          </w:tcPr>
          <w:p w14:paraId="6A68A82B">
            <w:pPr>
              <w:spacing w:line="360" w:lineRule="auto"/>
              <w:jc w:val="center"/>
              <w:rPr>
                <w:rFonts w:ascii="宋体" w:hAnsi="宋体" w:cs="Arial"/>
                <w:sz w:val="24"/>
              </w:rPr>
            </w:pPr>
          </w:p>
        </w:tc>
      </w:tr>
      <w:tr w14:paraId="2F1F7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04" w:hRule="atLeast"/>
        </w:trPr>
        <w:tc>
          <w:tcPr>
            <w:tcW w:w="900" w:type="dxa"/>
            <w:noWrap/>
            <w:vAlign w:val="center"/>
          </w:tcPr>
          <w:p w14:paraId="51C4ED52">
            <w:pPr>
              <w:spacing w:line="360" w:lineRule="auto"/>
              <w:jc w:val="center"/>
              <w:rPr>
                <w:rFonts w:ascii="宋体" w:hAnsi="宋体" w:cs="Arial"/>
                <w:sz w:val="24"/>
              </w:rPr>
            </w:pPr>
          </w:p>
        </w:tc>
        <w:tc>
          <w:tcPr>
            <w:tcW w:w="3420" w:type="dxa"/>
            <w:noWrap/>
            <w:vAlign w:val="center"/>
          </w:tcPr>
          <w:p w14:paraId="14B174DB">
            <w:pPr>
              <w:jc w:val="center"/>
              <w:rPr>
                <w:rFonts w:ascii="宋体" w:hAnsi="宋体" w:cs="Arial"/>
                <w:spacing w:val="-6"/>
                <w:sz w:val="24"/>
              </w:rPr>
            </w:pPr>
          </w:p>
        </w:tc>
        <w:tc>
          <w:tcPr>
            <w:tcW w:w="2880" w:type="dxa"/>
            <w:noWrap/>
            <w:vAlign w:val="center"/>
          </w:tcPr>
          <w:p w14:paraId="73976034">
            <w:pPr>
              <w:jc w:val="center"/>
              <w:rPr>
                <w:rFonts w:ascii="宋体" w:hAnsi="宋体" w:cs="Arial"/>
                <w:sz w:val="24"/>
              </w:rPr>
            </w:pPr>
          </w:p>
        </w:tc>
        <w:tc>
          <w:tcPr>
            <w:tcW w:w="1080" w:type="dxa"/>
            <w:noWrap/>
            <w:vAlign w:val="center"/>
          </w:tcPr>
          <w:p w14:paraId="1EC5B48C">
            <w:pPr>
              <w:spacing w:line="360" w:lineRule="auto"/>
              <w:jc w:val="center"/>
              <w:rPr>
                <w:rFonts w:ascii="宋体" w:hAnsi="宋体" w:cs="Arial"/>
                <w:sz w:val="24"/>
              </w:rPr>
            </w:pPr>
          </w:p>
        </w:tc>
        <w:tc>
          <w:tcPr>
            <w:tcW w:w="1080" w:type="dxa"/>
            <w:noWrap/>
            <w:vAlign w:val="center"/>
          </w:tcPr>
          <w:p w14:paraId="216F96C9">
            <w:pPr>
              <w:spacing w:line="360" w:lineRule="auto"/>
              <w:jc w:val="center"/>
              <w:rPr>
                <w:rFonts w:ascii="宋体" w:hAnsi="宋体" w:cs="Arial"/>
                <w:sz w:val="24"/>
              </w:rPr>
            </w:pPr>
          </w:p>
        </w:tc>
      </w:tr>
      <w:tr w14:paraId="23AA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277E4F7E">
            <w:pPr>
              <w:spacing w:line="360" w:lineRule="auto"/>
              <w:jc w:val="center"/>
              <w:rPr>
                <w:rFonts w:ascii="宋体" w:hAnsi="宋体" w:cs="Arial"/>
                <w:sz w:val="24"/>
              </w:rPr>
            </w:pPr>
          </w:p>
        </w:tc>
        <w:tc>
          <w:tcPr>
            <w:tcW w:w="3420" w:type="dxa"/>
            <w:noWrap/>
            <w:vAlign w:val="center"/>
          </w:tcPr>
          <w:p w14:paraId="3EEF554C">
            <w:pPr>
              <w:jc w:val="center"/>
              <w:rPr>
                <w:rFonts w:ascii="宋体" w:hAnsi="宋体" w:cs="Arial"/>
                <w:sz w:val="24"/>
              </w:rPr>
            </w:pPr>
          </w:p>
        </w:tc>
        <w:tc>
          <w:tcPr>
            <w:tcW w:w="2880" w:type="dxa"/>
            <w:noWrap/>
            <w:vAlign w:val="center"/>
          </w:tcPr>
          <w:p w14:paraId="71942781">
            <w:pPr>
              <w:jc w:val="center"/>
              <w:rPr>
                <w:rFonts w:ascii="宋体" w:hAnsi="宋体" w:cs="Arial"/>
                <w:sz w:val="24"/>
              </w:rPr>
            </w:pPr>
          </w:p>
        </w:tc>
        <w:tc>
          <w:tcPr>
            <w:tcW w:w="1080" w:type="dxa"/>
            <w:noWrap/>
            <w:vAlign w:val="center"/>
          </w:tcPr>
          <w:p w14:paraId="783AA0F1">
            <w:pPr>
              <w:spacing w:line="360" w:lineRule="auto"/>
              <w:jc w:val="center"/>
              <w:rPr>
                <w:rFonts w:ascii="宋体" w:hAnsi="宋体" w:cs="Arial"/>
                <w:sz w:val="24"/>
              </w:rPr>
            </w:pPr>
          </w:p>
        </w:tc>
        <w:tc>
          <w:tcPr>
            <w:tcW w:w="1080" w:type="dxa"/>
            <w:noWrap/>
            <w:vAlign w:val="center"/>
          </w:tcPr>
          <w:p w14:paraId="5093745A">
            <w:pPr>
              <w:spacing w:line="360" w:lineRule="auto"/>
              <w:jc w:val="center"/>
              <w:rPr>
                <w:rFonts w:ascii="宋体" w:hAnsi="宋体" w:cs="Arial"/>
                <w:sz w:val="24"/>
              </w:rPr>
            </w:pPr>
          </w:p>
        </w:tc>
      </w:tr>
      <w:tr w14:paraId="767A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2619783D">
            <w:pPr>
              <w:spacing w:line="360" w:lineRule="auto"/>
              <w:jc w:val="center"/>
              <w:rPr>
                <w:rFonts w:ascii="宋体" w:hAnsi="宋体" w:cs="Arial"/>
                <w:sz w:val="24"/>
              </w:rPr>
            </w:pPr>
          </w:p>
        </w:tc>
        <w:tc>
          <w:tcPr>
            <w:tcW w:w="3420" w:type="dxa"/>
            <w:noWrap/>
            <w:vAlign w:val="center"/>
          </w:tcPr>
          <w:p w14:paraId="44D35142">
            <w:pPr>
              <w:jc w:val="center"/>
              <w:rPr>
                <w:rFonts w:ascii="宋体" w:hAnsi="宋体" w:cs="Arial"/>
                <w:sz w:val="24"/>
              </w:rPr>
            </w:pPr>
          </w:p>
        </w:tc>
        <w:tc>
          <w:tcPr>
            <w:tcW w:w="2880" w:type="dxa"/>
            <w:noWrap/>
            <w:vAlign w:val="center"/>
          </w:tcPr>
          <w:p w14:paraId="1AB6D27C">
            <w:pPr>
              <w:jc w:val="center"/>
              <w:rPr>
                <w:rFonts w:ascii="宋体" w:hAnsi="宋体" w:cs="Arial"/>
                <w:sz w:val="24"/>
              </w:rPr>
            </w:pPr>
          </w:p>
        </w:tc>
        <w:tc>
          <w:tcPr>
            <w:tcW w:w="1080" w:type="dxa"/>
            <w:noWrap/>
            <w:vAlign w:val="center"/>
          </w:tcPr>
          <w:p w14:paraId="38CBF408">
            <w:pPr>
              <w:spacing w:line="360" w:lineRule="auto"/>
              <w:jc w:val="center"/>
              <w:rPr>
                <w:rFonts w:ascii="宋体" w:hAnsi="宋体" w:cs="Arial"/>
                <w:sz w:val="24"/>
              </w:rPr>
            </w:pPr>
          </w:p>
        </w:tc>
        <w:tc>
          <w:tcPr>
            <w:tcW w:w="1080" w:type="dxa"/>
            <w:noWrap/>
            <w:vAlign w:val="center"/>
          </w:tcPr>
          <w:p w14:paraId="4770AC65">
            <w:pPr>
              <w:spacing w:line="360" w:lineRule="auto"/>
              <w:jc w:val="center"/>
              <w:rPr>
                <w:rFonts w:ascii="宋体" w:hAnsi="宋体" w:cs="Arial"/>
                <w:sz w:val="24"/>
              </w:rPr>
            </w:pPr>
          </w:p>
        </w:tc>
      </w:tr>
      <w:tr w14:paraId="742C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04" w:hRule="atLeast"/>
        </w:trPr>
        <w:tc>
          <w:tcPr>
            <w:tcW w:w="900" w:type="dxa"/>
            <w:noWrap/>
            <w:vAlign w:val="center"/>
          </w:tcPr>
          <w:p w14:paraId="23C4E15D">
            <w:pPr>
              <w:spacing w:line="360" w:lineRule="auto"/>
              <w:jc w:val="center"/>
              <w:rPr>
                <w:rFonts w:ascii="宋体" w:hAnsi="宋体" w:cs="Arial"/>
                <w:sz w:val="24"/>
              </w:rPr>
            </w:pPr>
          </w:p>
        </w:tc>
        <w:tc>
          <w:tcPr>
            <w:tcW w:w="3420" w:type="dxa"/>
            <w:noWrap/>
            <w:vAlign w:val="center"/>
          </w:tcPr>
          <w:p w14:paraId="1165E426">
            <w:pPr>
              <w:jc w:val="center"/>
              <w:rPr>
                <w:rFonts w:ascii="宋体" w:hAnsi="宋体" w:cs="Arial"/>
                <w:sz w:val="24"/>
              </w:rPr>
            </w:pPr>
          </w:p>
        </w:tc>
        <w:tc>
          <w:tcPr>
            <w:tcW w:w="2880" w:type="dxa"/>
            <w:noWrap/>
            <w:vAlign w:val="center"/>
          </w:tcPr>
          <w:p w14:paraId="4CB658EA">
            <w:pPr>
              <w:jc w:val="center"/>
              <w:rPr>
                <w:rFonts w:ascii="宋体" w:hAnsi="宋体" w:cs="Arial"/>
                <w:sz w:val="24"/>
              </w:rPr>
            </w:pPr>
          </w:p>
        </w:tc>
        <w:tc>
          <w:tcPr>
            <w:tcW w:w="1080" w:type="dxa"/>
            <w:noWrap/>
            <w:vAlign w:val="center"/>
          </w:tcPr>
          <w:p w14:paraId="38BC0F0D">
            <w:pPr>
              <w:spacing w:line="360" w:lineRule="auto"/>
              <w:jc w:val="center"/>
              <w:rPr>
                <w:rFonts w:ascii="宋体" w:hAnsi="宋体" w:cs="Arial"/>
                <w:sz w:val="24"/>
              </w:rPr>
            </w:pPr>
          </w:p>
        </w:tc>
        <w:tc>
          <w:tcPr>
            <w:tcW w:w="1080" w:type="dxa"/>
            <w:noWrap/>
            <w:vAlign w:val="center"/>
          </w:tcPr>
          <w:p w14:paraId="409F04D2">
            <w:pPr>
              <w:spacing w:line="360" w:lineRule="auto"/>
              <w:jc w:val="center"/>
              <w:rPr>
                <w:rFonts w:ascii="宋体" w:hAnsi="宋体" w:cs="Arial"/>
                <w:sz w:val="24"/>
              </w:rPr>
            </w:pPr>
          </w:p>
        </w:tc>
      </w:tr>
      <w:tr w14:paraId="3C40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5D94C2F5">
            <w:pPr>
              <w:spacing w:line="360" w:lineRule="auto"/>
              <w:jc w:val="center"/>
              <w:rPr>
                <w:rFonts w:ascii="宋体" w:hAnsi="宋体" w:cs="Arial"/>
                <w:sz w:val="24"/>
              </w:rPr>
            </w:pPr>
          </w:p>
        </w:tc>
        <w:tc>
          <w:tcPr>
            <w:tcW w:w="3420" w:type="dxa"/>
            <w:noWrap/>
            <w:vAlign w:val="center"/>
          </w:tcPr>
          <w:p w14:paraId="2DE87CF7">
            <w:pPr>
              <w:jc w:val="center"/>
              <w:rPr>
                <w:rFonts w:ascii="宋体" w:hAnsi="宋体" w:cs="Arial"/>
                <w:sz w:val="24"/>
              </w:rPr>
            </w:pPr>
          </w:p>
        </w:tc>
        <w:tc>
          <w:tcPr>
            <w:tcW w:w="2880" w:type="dxa"/>
            <w:noWrap/>
            <w:vAlign w:val="center"/>
          </w:tcPr>
          <w:p w14:paraId="534FCFD6">
            <w:pPr>
              <w:jc w:val="center"/>
              <w:rPr>
                <w:rFonts w:ascii="宋体" w:hAnsi="宋体" w:cs="Arial"/>
                <w:sz w:val="24"/>
              </w:rPr>
            </w:pPr>
          </w:p>
        </w:tc>
        <w:tc>
          <w:tcPr>
            <w:tcW w:w="1080" w:type="dxa"/>
            <w:noWrap/>
            <w:vAlign w:val="center"/>
          </w:tcPr>
          <w:p w14:paraId="5A553033">
            <w:pPr>
              <w:spacing w:line="360" w:lineRule="auto"/>
              <w:jc w:val="center"/>
              <w:rPr>
                <w:rFonts w:ascii="宋体" w:hAnsi="宋体" w:cs="Arial"/>
                <w:sz w:val="24"/>
              </w:rPr>
            </w:pPr>
          </w:p>
        </w:tc>
        <w:tc>
          <w:tcPr>
            <w:tcW w:w="1080" w:type="dxa"/>
            <w:noWrap/>
            <w:vAlign w:val="center"/>
          </w:tcPr>
          <w:p w14:paraId="073C205C">
            <w:pPr>
              <w:spacing w:line="360" w:lineRule="auto"/>
              <w:jc w:val="center"/>
              <w:rPr>
                <w:rFonts w:ascii="宋体" w:hAnsi="宋体" w:cs="Arial"/>
                <w:sz w:val="24"/>
              </w:rPr>
            </w:pPr>
          </w:p>
        </w:tc>
      </w:tr>
      <w:tr w14:paraId="2202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4D28F3B0">
            <w:pPr>
              <w:spacing w:line="360" w:lineRule="auto"/>
              <w:jc w:val="center"/>
              <w:rPr>
                <w:rFonts w:ascii="宋体" w:hAnsi="宋体" w:cs="Arial"/>
                <w:sz w:val="24"/>
              </w:rPr>
            </w:pPr>
          </w:p>
        </w:tc>
        <w:tc>
          <w:tcPr>
            <w:tcW w:w="3420" w:type="dxa"/>
            <w:noWrap/>
            <w:vAlign w:val="center"/>
          </w:tcPr>
          <w:p w14:paraId="6279268E">
            <w:pPr>
              <w:jc w:val="center"/>
              <w:rPr>
                <w:rFonts w:ascii="宋体" w:hAnsi="宋体" w:cs="Arial"/>
                <w:sz w:val="24"/>
              </w:rPr>
            </w:pPr>
          </w:p>
        </w:tc>
        <w:tc>
          <w:tcPr>
            <w:tcW w:w="2880" w:type="dxa"/>
            <w:noWrap/>
            <w:vAlign w:val="center"/>
          </w:tcPr>
          <w:p w14:paraId="2DE53D94">
            <w:pPr>
              <w:jc w:val="center"/>
              <w:rPr>
                <w:rFonts w:ascii="宋体" w:hAnsi="宋体" w:cs="Arial"/>
                <w:sz w:val="24"/>
              </w:rPr>
            </w:pPr>
          </w:p>
        </w:tc>
        <w:tc>
          <w:tcPr>
            <w:tcW w:w="1080" w:type="dxa"/>
            <w:noWrap/>
            <w:vAlign w:val="center"/>
          </w:tcPr>
          <w:p w14:paraId="61CE119B">
            <w:pPr>
              <w:spacing w:line="360" w:lineRule="auto"/>
              <w:jc w:val="center"/>
              <w:rPr>
                <w:rFonts w:ascii="宋体" w:hAnsi="宋体" w:cs="Arial"/>
                <w:sz w:val="24"/>
              </w:rPr>
            </w:pPr>
          </w:p>
        </w:tc>
        <w:tc>
          <w:tcPr>
            <w:tcW w:w="1080" w:type="dxa"/>
            <w:noWrap/>
            <w:vAlign w:val="center"/>
          </w:tcPr>
          <w:p w14:paraId="2D2A1897">
            <w:pPr>
              <w:spacing w:line="360" w:lineRule="auto"/>
              <w:jc w:val="center"/>
              <w:rPr>
                <w:rFonts w:ascii="宋体" w:hAnsi="宋体" w:cs="Arial"/>
                <w:sz w:val="24"/>
              </w:rPr>
            </w:pPr>
          </w:p>
        </w:tc>
      </w:tr>
      <w:tr w14:paraId="241A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7BDA0FE1">
            <w:pPr>
              <w:spacing w:line="360" w:lineRule="auto"/>
              <w:jc w:val="center"/>
              <w:rPr>
                <w:rFonts w:ascii="宋体" w:hAnsi="宋体" w:cs="Arial"/>
                <w:sz w:val="24"/>
              </w:rPr>
            </w:pPr>
          </w:p>
        </w:tc>
        <w:tc>
          <w:tcPr>
            <w:tcW w:w="3420" w:type="dxa"/>
            <w:noWrap/>
            <w:vAlign w:val="center"/>
          </w:tcPr>
          <w:p w14:paraId="60DEFE9C">
            <w:pPr>
              <w:rPr>
                <w:rFonts w:ascii="宋体" w:hAnsi="宋体" w:cs="Arial"/>
                <w:spacing w:val="-6"/>
                <w:sz w:val="24"/>
              </w:rPr>
            </w:pPr>
          </w:p>
        </w:tc>
        <w:tc>
          <w:tcPr>
            <w:tcW w:w="2880" w:type="dxa"/>
            <w:noWrap/>
            <w:vAlign w:val="center"/>
          </w:tcPr>
          <w:p w14:paraId="1220441E">
            <w:pPr>
              <w:jc w:val="center"/>
              <w:rPr>
                <w:rFonts w:ascii="宋体" w:hAnsi="宋体" w:cs="Arial"/>
                <w:sz w:val="24"/>
              </w:rPr>
            </w:pPr>
          </w:p>
        </w:tc>
        <w:tc>
          <w:tcPr>
            <w:tcW w:w="1080" w:type="dxa"/>
            <w:noWrap/>
            <w:vAlign w:val="center"/>
          </w:tcPr>
          <w:p w14:paraId="1874F975">
            <w:pPr>
              <w:spacing w:line="360" w:lineRule="auto"/>
              <w:jc w:val="center"/>
              <w:rPr>
                <w:rFonts w:ascii="宋体" w:hAnsi="宋体" w:cs="Arial"/>
                <w:sz w:val="24"/>
              </w:rPr>
            </w:pPr>
          </w:p>
        </w:tc>
        <w:tc>
          <w:tcPr>
            <w:tcW w:w="1080" w:type="dxa"/>
            <w:noWrap/>
            <w:vAlign w:val="center"/>
          </w:tcPr>
          <w:p w14:paraId="3EE175D3">
            <w:pPr>
              <w:spacing w:line="360" w:lineRule="auto"/>
              <w:jc w:val="center"/>
              <w:rPr>
                <w:rFonts w:ascii="宋体" w:hAnsi="宋体" w:cs="Arial"/>
                <w:sz w:val="24"/>
              </w:rPr>
            </w:pPr>
          </w:p>
        </w:tc>
      </w:tr>
      <w:tr w14:paraId="16E9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53409482">
            <w:pPr>
              <w:spacing w:line="360" w:lineRule="auto"/>
              <w:jc w:val="center"/>
              <w:rPr>
                <w:rFonts w:ascii="宋体" w:hAnsi="宋体" w:cs="Arial"/>
                <w:sz w:val="24"/>
              </w:rPr>
            </w:pPr>
          </w:p>
        </w:tc>
        <w:tc>
          <w:tcPr>
            <w:tcW w:w="3420" w:type="dxa"/>
            <w:noWrap/>
            <w:vAlign w:val="center"/>
          </w:tcPr>
          <w:p w14:paraId="5D37755B">
            <w:pPr>
              <w:rPr>
                <w:rFonts w:ascii="宋体" w:hAnsi="宋体"/>
                <w:spacing w:val="-10"/>
                <w:sz w:val="24"/>
              </w:rPr>
            </w:pPr>
          </w:p>
        </w:tc>
        <w:tc>
          <w:tcPr>
            <w:tcW w:w="2880" w:type="dxa"/>
            <w:noWrap/>
            <w:vAlign w:val="center"/>
          </w:tcPr>
          <w:p w14:paraId="0EAE7289">
            <w:pPr>
              <w:jc w:val="center"/>
              <w:rPr>
                <w:rFonts w:ascii="宋体" w:hAnsi="宋体" w:cs="Arial"/>
                <w:sz w:val="24"/>
              </w:rPr>
            </w:pPr>
          </w:p>
        </w:tc>
        <w:tc>
          <w:tcPr>
            <w:tcW w:w="1080" w:type="dxa"/>
            <w:noWrap/>
            <w:vAlign w:val="center"/>
          </w:tcPr>
          <w:p w14:paraId="66F18DB0">
            <w:pPr>
              <w:spacing w:line="360" w:lineRule="auto"/>
              <w:jc w:val="center"/>
              <w:rPr>
                <w:rFonts w:ascii="宋体" w:hAnsi="宋体" w:cs="Arial"/>
                <w:sz w:val="24"/>
              </w:rPr>
            </w:pPr>
          </w:p>
        </w:tc>
        <w:tc>
          <w:tcPr>
            <w:tcW w:w="1080" w:type="dxa"/>
            <w:noWrap/>
            <w:vAlign w:val="center"/>
          </w:tcPr>
          <w:p w14:paraId="69C36D3D">
            <w:pPr>
              <w:spacing w:line="360" w:lineRule="auto"/>
              <w:jc w:val="center"/>
              <w:rPr>
                <w:rFonts w:ascii="宋体" w:hAnsi="宋体" w:cs="Arial"/>
                <w:sz w:val="24"/>
              </w:rPr>
            </w:pPr>
          </w:p>
        </w:tc>
      </w:tr>
      <w:tr w14:paraId="4C21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7E7AA8BD">
            <w:pPr>
              <w:spacing w:line="360" w:lineRule="auto"/>
              <w:jc w:val="center"/>
              <w:rPr>
                <w:rFonts w:ascii="宋体" w:hAnsi="宋体" w:cs="Arial"/>
                <w:sz w:val="24"/>
              </w:rPr>
            </w:pPr>
          </w:p>
        </w:tc>
        <w:tc>
          <w:tcPr>
            <w:tcW w:w="3420" w:type="dxa"/>
            <w:noWrap/>
            <w:vAlign w:val="center"/>
          </w:tcPr>
          <w:p w14:paraId="52BFC7B0">
            <w:pPr>
              <w:jc w:val="center"/>
              <w:rPr>
                <w:rFonts w:ascii="宋体" w:hAnsi="宋体" w:cs="Arial"/>
                <w:sz w:val="24"/>
              </w:rPr>
            </w:pPr>
          </w:p>
        </w:tc>
        <w:tc>
          <w:tcPr>
            <w:tcW w:w="2880" w:type="dxa"/>
            <w:noWrap/>
            <w:vAlign w:val="center"/>
          </w:tcPr>
          <w:p w14:paraId="464BD3FC">
            <w:pPr>
              <w:jc w:val="center"/>
              <w:rPr>
                <w:rFonts w:ascii="宋体" w:hAnsi="宋体" w:cs="Arial"/>
                <w:sz w:val="24"/>
              </w:rPr>
            </w:pPr>
          </w:p>
        </w:tc>
        <w:tc>
          <w:tcPr>
            <w:tcW w:w="1080" w:type="dxa"/>
            <w:noWrap/>
            <w:vAlign w:val="center"/>
          </w:tcPr>
          <w:p w14:paraId="57AE7DDA">
            <w:pPr>
              <w:spacing w:line="360" w:lineRule="auto"/>
              <w:jc w:val="center"/>
              <w:rPr>
                <w:rFonts w:ascii="宋体" w:hAnsi="宋体" w:cs="Arial"/>
                <w:sz w:val="24"/>
              </w:rPr>
            </w:pPr>
          </w:p>
        </w:tc>
        <w:tc>
          <w:tcPr>
            <w:tcW w:w="1080" w:type="dxa"/>
            <w:noWrap/>
            <w:vAlign w:val="center"/>
          </w:tcPr>
          <w:p w14:paraId="751C3F5A">
            <w:pPr>
              <w:spacing w:line="360" w:lineRule="auto"/>
              <w:jc w:val="center"/>
              <w:rPr>
                <w:rFonts w:ascii="宋体" w:hAnsi="宋体" w:cs="Arial"/>
                <w:sz w:val="24"/>
              </w:rPr>
            </w:pPr>
          </w:p>
        </w:tc>
      </w:tr>
      <w:tr w14:paraId="7CFD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04" w:hRule="atLeast"/>
        </w:trPr>
        <w:tc>
          <w:tcPr>
            <w:tcW w:w="900" w:type="dxa"/>
            <w:noWrap/>
            <w:vAlign w:val="center"/>
          </w:tcPr>
          <w:p w14:paraId="5F725852">
            <w:pPr>
              <w:spacing w:line="360" w:lineRule="auto"/>
              <w:jc w:val="center"/>
              <w:rPr>
                <w:rFonts w:ascii="宋体" w:hAnsi="宋体" w:cs="Arial"/>
                <w:sz w:val="24"/>
              </w:rPr>
            </w:pPr>
          </w:p>
        </w:tc>
        <w:tc>
          <w:tcPr>
            <w:tcW w:w="3420" w:type="dxa"/>
            <w:noWrap/>
            <w:vAlign w:val="center"/>
          </w:tcPr>
          <w:p w14:paraId="279AEB2E">
            <w:pPr>
              <w:rPr>
                <w:rFonts w:ascii="宋体" w:hAnsi="宋体"/>
                <w:spacing w:val="-10"/>
                <w:sz w:val="24"/>
              </w:rPr>
            </w:pPr>
          </w:p>
        </w:tc>
        <w:tc>
          <w:tcPr>
            <w:tcW w:w="2880" w:type="dxa"/>
            <w:noWrap/>
            <w:vAlign w:val="center"/>
          </w:tcPr>
          <w:p w14:paraId="5C3CB6DD">
            <w:pPr>
              <w:jc w:val="center"/>
              <w:rPr>
                <w:rFonts w:ascii="宋体" w:hAnsi="宋体" w:cs="Arial"/>
                <w:sz w:val="24"/>
              </w:rPr>
            </w:pPr>
          </w:p>
        </w:tc>
        <w:tc>
          <w:tcPr>
            <w:tcW w:w="1080" w:type="dxa"/>
            <w:noWrap/>
            <w:vAlign w:val="center"/>
          </w:tcPr>
          <w:p w14:paraId="17D4D999">
            <w:pPr>
              <w:spacing w:line="360" w:lineRule="auto"/>
              <w:jc w:val="center"/>
              <w:rPr>
                <w:rFonts w:ascii="宋体" w:hAnsi="宋体" w:cs="Arial"/>
                <w:sz w:val="24"/>
              </w:rPr>
            </w:pPr>
          </w:p>
        </w:tc>
        <w:tc>
          <w:tcPr>
            <w:tcW w:w="1080" w:type="dxa"/>
            <w:noWrap/>
            <w:vAlign w:val="center"/>
          </w:tcPr>
          <w:p w14:paraId="00F51732">
            <w:pPr>
              <w:spacing w:line="360" w:lineRule="auto"/>
              <w:jc w:val="center"/>
              <w:rPr>
                <w:rFonts w:ascii="宋体" w:hAnsi="宋体" w:cs="Arial"/>
                <w:sz w:val="24"/>
              </w:rPr>
            </w:pPr>
          </w:p>
        </w:tc>
      </w:tr>
    </w:tbl>
    <w:p w14:paraId="4952FE77">
      <w:pPr>
        <w:spacing w:line="520" w:lineRule="exact"/>
        <w:rPr>
          <w:rFonts w:ascii="宋体" w:hAnsi="宋体"/>
          <w:sz w:val="24"/>
          <w:u w:val="single"/>
        </w:rPr>
      </w:pPr>
      <w:r>
        <w:rPr>
          <w:rFonts w:hint="eastAsia" w:ascii="宋体" w:hAnsi="宋体"/>
          <w:sz w:val="24"/>
        </w:rPr>
        <w:t>供应商：</w:t>
      </w:r>
      <w:r>
        <w:rPr>
          <w:rFonts w:hint="eastAsia" w:ascii="宋体" w:hAnsi="宋体"/>
          <w:color w:val="000000"/>
          <w:sz w:val="24"/>
          <w:u w:val="single"/>
        </w:rPr>
        <w:t>（加盖电子签章）</w:t>
      </w:r>
    </w:p>
    <w:p w14:paraId="70B5B6FD">
      <w:pPr>
        <w:spacing w:line="520" w:lineRule="exact"/>
        <w:rPr>
          <w:rFonts w:ascii="宋体" w:hAnsi="宋体"/>
          <w:sz w:val="24"/>
          <w:u w:val="single"/>
        </w:rPr>
      </w:pPr>
      <w:r>
        <w:rPr>
          <w:rFonts w:hint="eastAsia" w:ascii="宋体" w:hAnsi="宋体"/>
          <w:sz w:val="24"/>
        </w:rPr>
        <w:t>法定代表人签字：</w:t>
      </w:r>
      <w:r>
        <w:rPr>
          <w:rFonts w:hint="eastAsia" w:hAnsi="宋体"/>
          <w:color w:val="000000"/>
          <w:sz w:val="24"/>
          <w:u w:val="single"/>
        </w:rPr>
        <w:t>（电子签章或电子签字）</w:t>
      </w:r>
    </w:p>
    <w:p w14:paraId="7345E08D">
      <w:pPr>
        <w:spacing w:line="440" w:lineRule="exact"/>
        <w:rPr>
          <w:rFonts w:ascii="宋体" w:hAnsi="宋体"/>
          <w:sz w:val="24"/>
        </w:rPr>
      </w:pPr>
      <w:r>
        <w:rPr>
          <w:rFonts w:hint="eastAsia" w:ascii="宋体" w:hAnsi="宋体"/>
          <w:sz w:val="24"/>
        </w:rPr>
        <w:t xml:space="preserve">     注：（</w:t>
      </w:r>
      <w:r>
        <w:rPr>
          <w:rFonts w:ascii="宋体" w:hAnsi="宋体"/>
          <w:sz w:val="24"/>
        </w:rPr>
        <w:t>1</w:t>
      </w:r>
      <w:r>
        <w:rPr>
          <w:rFonts w:hint="eastAsia" w:ascii="宋体" w:hAnsi="宋体"/>
          <w:sz w:val="24"/>
        </w:rPr>
        <w:t>）此表为表样，行数可自行添加，但表式不变。</w:t>
      </w:r>
    </w:p>
    <w:p w14:paraId="2165175E">
      <w:pPr>
        <w:spacing w:line="440" w:lineRule="exact"/>
        <w:ind w:firstLine="360"/>
        <w:rPr>
          <w:rFonts w:ascii="宋体" w:hAnsi="宋体"/>
          <w:sz w:val="24"/>
        </w:rPr>
      </w:pPr>
      <w:r>
        <w:rPr>
          <w:rFonts w:hint="eastAsia" w:ascii="宋体" w:hAnsi="宋体"/>
          <w:sz w:val="24"/>
        </w:rPr>
        <w:t>（2）是否偏离用符号</w:t>
      </w:r>
      <w:r>
        <w:rPr>
          <w:rFonts w:ascii="宋体" w:hAnsi="宋体"/>
          <w:sz w:val="24"/>
        </w:rPr>
        <w:t>“+</w:t>
      </w:r>
      <w:r>
        <w:rPr>
          <w:rFonts w:hint="eastAsia" w:ascii="宋体" w:hAnsi="宋体"/>
          <w:sz w:val="24"/>
        </w:rPr>
        <w:t>、</w:t>
      </w:r>
      <w:r>
        <w:rPr>
          <w:rFonts w:ascii="宋体" w:hAnsi="宋体"/>
          <w:sz w:val="24"/>
        </w:rPr>
        <w:t>=</w:t>
      </w:r>
      <w:r>
        <w:rPr>
          <w:rFonts w:hint="eastAsia" w:ascii="宋体" w:hAnsi="宋体"/>
          <w:sz w:val="24"/>
        </w:rPr>
        <w:t>、</w:t>
      </w:r>
      <w:r>
        <w:rPr>
          <w:rFonts w:ascii="宋体" w:hAnsi="宋体"/>
          <w:sz w:val="24"/>
        </w:rPr>
        <w:t>-”</w:t>
      </w:r>
      <w:r>
        <w:rPr>
          <w:rFonts w:hint="eastAsia" w:ascii="宋体" w:hAnsi="宋体"/>
          <w:sz w:val="24"/>
        </w:rPr>
        <w:t>分别表示正偏离、完全响应、负偏离。</w:t>
      </w:r>
    </w:p>
    <w:p w14:paraId="503733C1">
      <w:pPr>
        <w:spacing w:line="440" w:lineRule="exact"/>
        <w:ind w:firstLine="360"/>
        <w:rPr>
          <w:rFonts w:ascii="宋体" w:hAnsi="宋体"/>
          <w:sz w:val="24"/>
        </w:rPr>
      </w:pPr>
      <w:r>
        <w:rPr>
          <w:rFonts w:hint="eastAsia" w:ascii="宋体" w:hAnsi="宋体"/>
          <w:sz w:val="24"/>
        </w:rPr>
        <w:t>（3）磋商供应商必须仔细阅读本磋商文件第一章第五部分中所有技术规范条款和相关功能要求，并将响应情况及偏离情况逐项填入上表。</w:t>
      </w:r>
    </w:p>
    <w:p w14:paraId="765E2CFB">
      <w:pPr>
        <w:spacing w:line="440" w:lineRule="exact"/>
        <w:ind w:firstLine="3394"/>
        <w:rPr>
          <w:rFonts w:ascii="宋体" w:hAnsi="宋体"/>
          <w:bCs/>
          <w:spacing w:val="20"/>
          <w:sz w:val="32"/>
          <w:szCs w:val="32"/>
        </w:rPr>
      </w:pPr>
    </w:p>
    <w:p w14:paraId="78F25EFA">
      <w:pPr>
        <w:spacing w:line="440" w:lineRule="exact"/>
        <w:ind w:firstLine="3394"/>
        <w:rPr>
          <w:rFonts w:ascii="宋体" w:hAnsi="宋体"/>
          <w:bCs/>
          <w:spacing w:val="20"/>
          <w:sz w:val="32"/>
          <w:szCs w:val="32"/>
        </w:rPr>
      </w:pPr>
    </w:p>
    <w:p w14:paraId="3A09A419">
      <w:pPr>
        <w:spacing w:line="440" w:lineRule="exact"/>
        <w:ind w:firstLine="3394"/>
        <w:rPr>
          <w:rFonts w:ascii="宋体" w:hAnsi="宋体"/>
          <w:bCs/>
          <w:spacing w:val="20"/>
          <w:sz w:val="32"/>
          <w:szCs w:val="32"/>
        </w:rPr>
      </w:pPr>
    </w:p>
    <w:p w14:paraId="2BB3B92F">
      <w:pPr>
        <w:pStyle w:val="183"/>
        <w:spacing w:before="0" w:after="0" w:line="300" w:lineRule="auto"/>
        <w:jc w:val="center"/>
        <w:rPr>
          <w:rFonts w:ascii="宋体" w:hAnsi="宋体" w:eastAsia="宋体"/>
          <w:bCs/>
          <w:sz w:val="28"/>
          <w:szCs w:val="28"/>
        </w:rPr>
      </w:pPr>
      <w:bookmarkStart w:id="60" w:name="_Toc190357130"/>
      <w:r>
        <w:rPr>
          <w:rFonts w:hint="eastAsia" w:ascii="宋体" w:hAnsi="宋体" w:eastAsia="宋体"/>
          <w:bCs/>
          <w:sz w:val="28"/>
          <w:szCs w:val="28"/>
        </w:rPr>
        <w:t>五、服务承诺</w:t>
      </w:r>
      <w:bookmarkEnd w:id="60"/>
    </w:p>
    <w:p w14:paraId="50C94FC7">
      <w:pPr>
        <w:spacing w:line="520" w:lineRule="exact"/>
        <w:ind w:firstLine="1200"/>
        <w:outlineLvl w:val="0"/>
        <w:rPr>
          <w:rFonts w:ascii="宋体" w:hAnsi="宋体"/>
          <w:sz w:val="24"/>
        </w:rPr>
      </w:pPr>
      <w:bookmarkStart w:id="61" w:name="_Toc190357131"/>
      <w:r>
        <w:rPr>
          <w:rFonts w:hint="eastAsia" w:ascii="宋体" w:hAnsi="宋体"/>
          <w:sz w:val="24"/>
        </w:rPr>
        <w:t>（格式由供应商自定、加盖供应商电子签章。）</w:t>
      </w:r>
      <w:bookmarkEnd w:id="61"/>
    </w:p>
    <w:bookmarkEnd w:id="44"/>
    <w:p w14:paraId="214946A1">
      <w:pPr>
        <w:spacing w:line="520" w:lineRule="exact"/>
        <w:ind w:left="-178"/>
        <w:rPr>
          <w:rFonts w:ascii="宋体" w:hAnsi="宋体"/>
          <w:sz w:val="24"/>
        </w:rPr>
      </w:pPr>
    </w:p>
    <w:p w14:paraId="4E8F17AE">
      <w:pPr>
        <w:pStyle w:val="201"/>
      </w:pPr>
    </w:p>
    <w:p w14:paraId="6A6383E0">
      <w:pPr>
        <w:pStyle w:val="201"/>
      </w:pPr>
    </w:p>
    <w:p w14:paraId="77E1BE79">
      <w:pPr>
        <w:pStyle w:val="201"/>
      </w:pPr>
    </w:p>
    <w:p w14:paraId="2E11E6E4">
      <w:pPr>
        <w:pStyle w:val="201"/>
      </w:pPr>
    </w:p>
    <w:p w14:paraId="3D7DA3E8">
      <w:pPr>
        <w:pStyle w:val="201"/>
      </w:pPr>
    </w:p>
    <w:p w14:paraId="35B6FE80">
      <w:pPr>
        <w:pStyle w:val="201"/>
      </w:pPr>
    </w:p>
    <w:p w14:paraId="74258CF9">
      <w:pPr>
        <w:pStyle w:val="201"/>
      </w:pPr>
    </w:p>
    <w:p w14:paraId="35D87C9C">
      <w:pPr>
        <w:pStyle w:val="201"/>
      </w:pPr>
    </w:p>
    <w:p w14:paraId="4D493BB1">
      <w:pPr>
        <w:pStyle w:val="201"/>
      </w:pPr>
    </w:p>
    <w:p w14:paraId="175806EC">
      <w:pPr>
        <w:pStyle w:val="201"/>
      </w:pPr>
    </w:p>
    <w:p w14:paraId="01FD1215">
      <w:pPr>
        <w:pStyle w:val="201"/>
      </w:pPr>
    </w:p>
    <w:p w14:paraId="5B83690C">
      <w:pPr>
        <w:pStyle w:val="201"/>
      </w:pPr>
    </w:p>
    <w:p w14:paraId="0AD739DA">
      <w:pPr>
        <w:pStyle w:val="201"/>
      </w:pPr>
    </w:p>
    <w:p w14:paraId="3D28F1F4">
      <w:pPr>
        <w:pStyle w:val="201"/>
      </w:pPr>
    </w:p>
    <w:p w14:paraId="24676168">
      <w:pPr>
        <w:pStyle w:val="201"/>
      </w:pPr>
    </w:p>
    <w:p w14:paraId="355183C2">
      <w:pPr>
        <w:pStyle w:val="201"/>
      </w:pPr>
    </w:p>
    <w:p w14:paraId="6364159A">
      <w:pPr>
        <w:pStyle w:val="201"/>
      </w:pPr>
    </w:p>
    <w:p w14:paraId="1A1BDFDF">
      <w:pPr>
        <w:pStyle w:val="201"/>
      </w:pPr>
    </w:p>
    <w:p w14:paraId="19639752">
      <w:pPr>
        <w:pStyle w:val="201"/>
      </w:pPr>
    </w:p>
    <w:p w14:paraId="7A416A23">
      <w:pPr>
        <w:pStyle w:val="201"/>
      </w:pPr>
    </w:p>
    <w:p w14:paraId="38E3550A">
      <w:pPr>
        <w:pStyle w:val="201"/>
      </w:pPr>
    </w:p>
    <w:p w14:paraId="6279ED1C">
      <w:pPr>
        <w:pStyle w:val="201"/>
      </w:pPr>
    </w:p>
    <w:p w14:paraId="47C279A9">
      <w:pPr>
        <w:pStyle w:val="201"/>
      </w:pPr>
    </w:p>
    <w:p w14:paraId="345D2CA7">
      <w:pPr>
        <w:pStyle w:val="201"/>
      </w:pPr>
    </w:p>
    <w:p w14:paraId="1689CE12">
      <w:pPr>
        <w:pStyle w:val="201"/>
      </w:pPr>
    </w:p>
    <w:p w14:paraId="0551328A">
      <w:pPr>
        <w:pStyle w:val="201"/>
      </w:pPr>
    </w:p>
    <w:p w14:paraId="42A3B695">
      <w:pPr>
        <w:pStyle w:val="201"/>
      </w:pPr>
    </w:p>
    <w:p w14:paraId="50CEAC9F">
      <w:pPr>
        <w:pStyle w:val="201"/>
      </w:pPr>
    </w:p>
    <w:p w14:paraId="2BCDEA43">
      <w:pPr>
        <w:pStyle w:val="201"/>
      </w:pPr>
    </w:p>
    <w:p w14:paraId="43B98D1F">
      <w:pPr>
        <w:pStyle w:val="201"/>
      </w:pPr>
    </w:p>
    <w:p w14:paraId="1B9480CA">
      <w:pPr>
        <w:pStyle w:val="201"/>
      </w:pPr>
    </w:p>
    <w:p w14:paraId="496A810E">
      <w:pPr>
        <w:pStyle w:val="201"/>
      </w:pPr>
    </w:p>
    <w:p w14:paraId="69FF7423">
      <w:pPr>
        <w:pStyle w:val="201"/>
      </w:pPr>
    </w:p>
    <w:p w14:paraId="39EBF252">
      <w:pPr>
        <w:pStyle w:val="183"/>
        <w:spacing w:before="0" w:after="0" w:line="300" w:lineRule="auto"/>
        <w:jc w:val="center"/>
        <w:rPr>
          <w:rFonts w:ascii="宋体" w:hAnsi="宋体" w:eastAsia="宋体"/>
          <w:sz w:val="28"/>
          <w:szCs w:val="28"/>
        </w:rPr>
      </w:pPr>
    </w:p>
    <w:p w14:paraId="54AA4D51">
      <w:pPr>
        <w:pStyle w:val="183"/>
        <w:spacing w:before="0" w:after="0" w:line="300" w:lineRule="auto"/>
        <w:jc w:val="center"/>
        <w:rPr>
          <w:rFonts w:ascii="宋体" w:hAnsi="宋体" w:eastAsia="宋体"/>
          <w:sz w:val="28"/>
          <w:szCs w:val="28"/>
        </w:rPr>
      </w:pPr>
    </w:p>
    <w:p w14:paraId="17AF086C">
      <w:pPr>
        <w:pStyle w:val="183"/>
        <w:spacing w:before="0" w:after="0" w:line="300" w:lineRule="auto"/>
        <w:jc w:val="center"/>
        <w:rPr>
          <w:rFonts w:ascii="宋体" w:hAnsi="宋体" w:eastAsia="宋体"/>
          <w:sz w:val="28"/>
          <w:szCs w:val="28"/>
        </w:rPr>
      </w:pPr>
    </w:p>
    <w:p w14:paraId="12374C81">
      <w:pPr>
        <w:pStyle w:val="183"/>
        <w:spacing w:before="0" w:after="0" w:line="300" w:lineRule="auto"/>
        <w:jc w:val="center"/>
        <w:rPr>
          <w:rFonts w:ascii="宋体" w:hAnsi="宋体" w:eastAsia="宋体"/>
          <w:sz w:val="28"/>
          <w:szCs w:val="28"/>
        </w:rPr>
      </w:pPr>
    </w:p>
    <w:p w14:paraId="38B1A0B5">
      <w:pPr>
        <w:pStyle w:val="183"/>
        <w:spacing w:before="0" w:after="0" w:line="300" w:lineRule="auto"/>
        <w:jc w:val="center"/>
        <w:rPr>
          <w:rFonts w:ascii="宋体" w:hAnsi="宋体" w:eastAsia="宋体"/>
          <w:sz w:val="28"/>
          <w:szCs w:val="28"/>
        </w:rPr>
      </w:pPr>
    </w:p>
    <w:p w14:paraId="20904200">
      <w:pPr>
        <w:pStyle w:val="183"/>
        <w:spacing w:before="0" w:after="0" w:line="300" w:lineRule="auto"/>
        <w:jc w:val="center"/>
        <w:rPr>
          <w:rFonts w:ascii="宋体" w:hAnsi="宋体" w:eastAsia="宋体"/>
          <w:sz w:val="28"/>
          <w:szCs w:val="28"/>
        </w:rPr>
      </w:pPr>
    </w:p>
    <w:p w14:paraId="0C0AE830">
      <w:pPr>
        <w:pStyle w:val="183"/>
        <w:spacing w:before="0" w:after="0" w:line="300" w:lineRule="auto"/>
        <w:jc w:val="center"/>
        <w:rPr>
          <w:rFonts w:ascii="宋体" w:hAnsi="宋体" w:eastAsia="宋体"/>
          <w:sz w:val="28"/>
          <w:szCs w:val="28"/>
        </w:rPr>
      </w:pPr>
    </w:p>
    <w:p w14:paraId="35CB333D">
      <w:pPr>
        <w:pStyle w:val="183"/>
        <w:spacing w:before="0" w:after="0" w:line="300" w:lineRule="auto"/>
        <w:jc w:val="center"/>
        <w:rPr>
          <w:rFonts w:ascii="宋体" w:hAnsi="宋体" w:eastAsia="宋体"/>
          <w:sz w:val="28"/>
          <w:szCs w:val="28"/>
        </w:rPr>
      </w:pPr>
      <w:bookmarkStart w:id="62" w:name="_Toc455472192"/>
    </w:p>
    <w:p w14:paraId="3943BC4F">
      <w:pPr>
        <w:pStyle w:val="201"/>
      </w:pPr>
    </w:p>
    <w:p w14:paraId="12001B16">
      <w:pPr>
        <w:pStyle w:val="183"/>
        <w:spacing w:before="0" w:after="0" w:line="300" w:lineRule="auto"/>
        <w:jc w:val="center"/>
        <w:rPr>
          <w:rFonts w:ascii="宋体" w:hAnsi="宋体" w:eastAsia="宋体"/>
          <w:bCs/>
          <w:sz w:val="28"/>
          <w:szCs w:val="28"/>
        </w:rPr>
      </w:pPr>
      <w:bookmarkStart w:id="63" w:name="_Toc190357132"/>
      <w:r>
        <w:rPr>
          <w:rFonts w:hint="eastAsia" w:ascii="宋体" w:hAnsi="宋体" w:eastAsia="宋体"/>
          <w:bCs/>
          <w:sz w:val="28"/>
          <w:szCs w:val="28"/>
        </w:rPr>
        <w:t>六、资质审查时供应商必须提交的资格证明文件</w:t>
      </w:r>
      <w:bookmarkEnd w:id="62"/>
      <w:bookmarkEnd w:id="63"/>
    </w:p>
    <w:p w14:paraId="60F3664E">
      <w:pPr>
        <w:spacing w:line="520" w:lineRule="exact"/>
        <w:ind w:firstLine="480"/>
        <w:rPr>
          <w:rFonts w:ascii="宋体" w:hAnsi="宋体"/>
          <w:sz w:val="24"/>
        </w:rPr>
      </w:pPr>
      <w:r>
        <w:rPr>
          <w:rFonts w:hint="eastAsia" w:ascii="宋体" w:hAnsi="宋体"/>
          <w:sz w:val="24"/>
        </w:rPr>
        <w:t>1、供应商提供下列材料之一：</w:t>
      </w:r>
    </w:p>
    <w:p w14:paraId="7D58BB08">
      <w:pPr>
        <w:spacing w:line="520" w:lineRule="exact"/>
        <w:ind w:firstLine="360"/>
        <w:rPr>
          <w:rFonts w:ascii="宋体" w:hAnsi="宋体"/>
          <w:sz w:val="24"/>
        </w:rPr>
      </w:pPr>
      <w:r>
        <w:rPr>
          <w:rFonts w:hint="eastAsia" w:ascii="宋体" w:hAnsi="宋体"/>
          <w:sz w:val="24"/>
        </w:rPr>
        <w:t>（1）供应商提供</w:t>
      </w:r>
      <w:r>
        <w:rPr>
          <w:rFonts w:hint="eastAsia" w:ascii="宋体" w:hAnsi="宋体" w:cs="Arial"/>
          <w:bCs/>
          <w:sz w:val="24"/>
        </w:rPr>
        <w:t>法定代表人资格证明</w:t>
      </w:r>
      <w:r>
        <w:rPr>
          <w:rFonts w:hint="eastAsia" w:ascii="宋体" w:hAnsi="宋体"/>
          <w:sz w:val="24"/>
        </w:rPr>
        <w:t>（必须提供，格式按照第七部分示范格式一要求）和</w:t>
      </w:r>
      <w:r>
        <w:rPr>
          <w:rFonts w:hint="eastAsia" w:ascii="宋体" w:hAnsi="宋体"/>
          <w:bCs/>
          <w:sz w:val="24"/>
        </w:rPr>
        <w:t>法定代表人身份证（扫描件并加盖</w:t>
      </w:r>
      <w:r>
        <w:rPr>
          <w:rFonts w:hint="eastAsia" w:ascii="宋体" w:hAnsi="宋体"/>
          <w:sz w:val="24"/>
        </w:rPr>
        <w:t>供应商</w:t>
      </w:r>
      <w:r>
        <w:rPr>
          <w:rFonts w:hint="eastAsia" w:ascii="宋体" w:hAnsi="宋体"/>
          <w:bCs/>
          <w:sz w:val="24"/>
        </w:rPr>
        <w:t>电子签章）</w:t>
      </w:r>
      <w:r>
        <w:rPr>
          <w:rFonts w:hint="eastAsia" w:ascii="宋体" w:hAnsi="宋体"/>
          <w:sz w:val="24"/>
        </w:rPr>
        <w:t>；</w:t>
      </w:r>
    </w:p>
    <w:p w14:paraId="5B5B555E">
      <w:pPr>
        <w:spacing w:line="520" w:lineRule="exact"/>
        <w:ind w:firstLine="360"/>
        <w:rPr>
          <w:rFonts w:ascii="宋体" w:hAnsi="宋体"/>
          <w:sz w:val="24"/>
        </w:rPr>
      </w:pPr>
      <w:r>
        <w:rPr>
          <w:rFonts w:hint="eastAsia" w:ascii="宋体" w:hAnsi="宋体"/>
          <w:sz w:val="24"/>
        </w:rPr>
        <w:t>（2）供应商提供授权委托书（必须提供，格式按照第七部分示范格式二要求）和</w:t>
      </w:r>
      <w:r>
        <w:rPr>
          <w:rFonts w:hint="eastAsia" w:ascii="宋体" w:hAnsi="宋体"/>
          <w:bCs/>
          <w:sz w:val="24"/>
        </w:rPr>
        <w:t>受托人身份证（扫描件并加盖</w:t>
      </w:r>
      <w:r>
        <w:rPr>
          <w:rFonts w:hint="eastAsia" w:ascii="宋体" w:hAnsi="宋体"/>
          <w:sz w:val="24"/>
        </w:rPr>
        <w:t>供应商</w:t>
      </w:r>
      <w:r>
        <w:rPr>
          <w:rFonts w:hint="eastAsia" w:ascii="宋体" w:hAnsi="宋体"/>
          <w:bCs/>
          <w:sz w:val="24"/>
        </w:rPr>
        <w:t>电子签章）</w:t>
      </w:r>
      <w:r>
        <w:rPr>
          <w:rFonts w:hint="eastAsia" w:ascii="宋体" w:hAnsi="宋体"/>
          <w:sz w:val="24"/>
        </w:rPr>
        <w:t>。</w:t>
      </w:r>
    </w:p>
    <w:p w14:paraId="5C146ECF">
      <w:pPr>
        <w:spacing w:line="520" w:lineRule="exact"/>
        <w:ind w:firstLine="480"/>
        <w:rPr>
          <w:rFonts w:ascii="宋体" w:hAnsi="宋体"/>
          <w:sz w:val="24"/>
        </w:rPr>
      </w:pPr>
      <w:r>
        <w:rPr>
          <w:rFonts w:hint="eastAsia" w:ascii="宋体" w:hAnsi="宋体"/>
          <w:sz w:val="24"/>
        </w:rPr>
        <w:t>2、提供营业执照（扫描件并加盖供应商电子签章，必须提供）；</w:t>
      </w:r>
    </w:p>
    <w:p w14:paraId="4216B419">
      <w:pPr>
        <w:spacing w:line="520" w:lineRule="exact"/>
        <w:ind w:firstLine="480"/>
        <w:rPr>
          <w:rFonts w:ascii="宋体" w:hAnsi="宋体"/>
          <w:sz w:val="24"/>
          <w:lang w:val="zh-CN"/>
        </w:rPr>
      </w:pPr>
      <w:r>
        <w:rPr>
          <w:rFonts w:ascii="宋体" w:hAnsi="宋体"/>
          <w:sz w:val="24"/>
        </w:rPr>
        <w:t>3</w:t>
      </w:r>
      <w:r>
        <w:rPr>
          <w:rFonts w:hint="eastAsia" w:ascii="宋体" w:hAnsi="宋体"/>
          <w:sz w:val="24"/>
        </w:rPr>
        <w:t>、</w:t>
      </w:r>
      <w:r>
        <w:rPr>
          <w:rFonts w:hint="eastAsia" w:ascii="宋体" w:hAnsi="宋体"/>
          <w:sz w:val="24"/>
          <w:lang w:val="zh-CN"/>
        </w:rPr>
        <w:t>采购人根据采购项目的特殊要求，规定供应商还须具备的特定条件：无</w:t>
      </w:r>
      <w:r>
        <w:rPr>
          <w:rFonts w:hint="eastAsia" w:ascii="宋体" w:hAnsi="宋体"/>
          <w:sz w:val="24"/>
        </w:rPr>
        <w:t>。</w:t>
      </w:r>
    </w:p>
    <w:p w14:paraId="60F681E9">
      <w:pPr>
        <w:spacing w:line="520" w:lineRule="exact"/>
        <w:ind w:firstLine="562"/>
        <w:rPr>
          <w:rFonts w:ascii="宋体" w:hAnsi="宋体"/>
          <w:sz w:val="24"/>
        </w:rPr>
      </w:pPr>
      <w:r>
        <w:rPr>
          <w:rFonts w:hint="eastAsia" w:ascii="宋体" w:hAnsi="宋体"/>
          <w:b/>
          <w:sz w:val="28"/>
          <w:szCs w:val="28"/>
        </w:rPr>
        <w:t>注: （1）资质审查材料须按上述排顺序订入谈判响应文件中，未按要求提供或提供不齐的作无效标处理。</w:t>
      </w:r>
    </w:p>
    <w:p w14:paraId="3F841EB0">
      <w:pPr>
        <w:spacing w:line="520" w:lineRule="exact"/>
        <w:ind w:firstLine="470"/>
        <w:rPr>
          <w:rFonts w:ascii="宋体" w:hAnsi="宋体"/>
          <w:sz w:val="24"/>
        </w:rPr>
      </w:pPr>
      <w:r>
        <w:rPr>
          <w:rFonts w:hint="eastAsia" w:ascii="宋体" w:hAnsi="宋体"/>
          <w:sz w:val="24"/>
        </w:rPr>
        <w:t>（2）上述</w:t>
      </w:r>
      <w:r>
        <w:rPr>
          <w:rFonts w:ascii="宋体" w:hAnsi="宋体"/>
          <w:sz w:val="24"/>
        </w:rPr>
        <w:t>第2</w:t>
      </w:r>
      <w:r>
        <w:rPr>
          <w:rFonts w:hint="eastAsia" w:ascii="宋体" w:hAnsi="宋体"/>
          <w:sz w:val="24"/>
        </w:rPr>
        <w:t>条原件成交供应商必须在签订合同时提交采购人审查，成交供应商未能提供上述所有原件的，则取消其成交资格。</w:t>
      </w:r>
    </w:p>
    <w:p w14:paraId="5BB964DA">
      <w:pPr>
        <w:spacing w:line="520" w:lineRule="exact"/>
        <w:ind w:firstLine="470"/>
        <w:rPr>
          <w:rFonts w:ascii="宋体" w:hAnsi="宋体"/>
          <w:sz w:val="24"/>
        </w:rPr>
      </w:pPr>
      <w:r>
        <w:rPr>
          <w:rFonts w:hint="eastAsia" w:ascii="宋体" w:hAnsi="宋体"/>
          <w:sz w:val="24"/>
        </w:rPr>
        <w:t>（3）上述是谈判小组对供应商资质审查时，供应商必须提供的资格证明文件，如供应商未能提供上述资格证明文件以及供应商</w:t>
      </w:r>
      <w:r>
        <w:rPr>
          <w:rFonts w:ascii="宋体" w:hAnsi="宋体"/>
          <w:sz w:val="24"/>
        </w:rPr>
        <w:t>资</w:t>
      </w:r>
      <w:r>
        <w:rPr>
          <w:rFonts w:hint="eastAsia" w:ascii="宋体" w:hAnsi="宋体"/>
          <w:sz w:val="24"/>
        </w:rPr>
        <w:t>质</w:t>
      </w:r>
      <w:r>
        <w:rPr>
          <w:rFonts w:ascii="宋体" w:hAnsi="宋体"/>
          <w:sz w:val="24"/>
        </w:rPr>
        <w:t>条件不符合</w:t>
      </w:r>
      <w:r>
        <w:rPr>
          <w:rFonts w:hint="eastAsia" w:ascii="宋体" w:hAnsi="宋体"/>
          <w:sz w:val="24"/>
        </w:rPr>
        <w:t>采购文件</w:t>
      </w:r>
      <w:r>
        <w:rPr>
          <w:rFonts w:ascii="宋体" w:hAnsi="宋体"/>
          <w:sz w:val="24"/>
        </w:rPr>
        <w:t>要求</w:t>
      </w:r>
      <w:r>
        <w:rPr>
          <w:rFonts w:hint="eastAsia" w:ascii="宋体" w:hAnsi="宋体"/>
          <w:sz w:val="24"/>
        </w:rPr>
        <w:t>的将</w:t>
      </w:r>
      <w:r>
        <w:rPr>
          <w:rFonts w:ascii="宋体" w:hAnsi="宋体"/>
          <w:sz w:val="24"/>
        </w:rPr>
        <w:t>取消其</w:t>
      </w:r>
      <w:r>
        <w:rPr>
          <w:rFonts w:hint="eastAsia" w:ascii="宋体" w:hAnsi="宋体"/>
          <w:sz w:val="24"/>
        </w:rPr>
        <w:t>继续参加谈判的</w:t>
      </w:r>
      <w:r>
        <w:rPr>
          <w:rFonts w:ascii="宋体" w:hAnsi="宋体"/>
          <w:sz w:val="24"/>
        </w:rPr>
        <w:t>资格</w:t>
      </w:r>
      <w:r>
        <w:rPr>
          <w:rFonts w:hint="eastAsia" w:ascii="宋体" w:hAnsi="宋体"/>
          <w:sz w:val="24"/>
        </w:rPr>
        <w:t>。</w:t>
      </w:r>
    </w:p>
    <w:p w14:paraId="469C6C24">
      <w:pPr>
        <w:spacing w:line="520" w:lineRule="exact"/>
        <w:ind w:firstLine="470"/>
        <w:rPr>
          <w:rFonts w:ascii="宋体" w:hAnsi="宋体" w:cs="Arial"/>
          <w:bCs/>
          <w:sz w:val="24"/>
        </w:rPr>
      </w:pPr>
      <w:r>
        <w:rPr>
          <w:rFonts w:hint="eastAsia" w:ascii="宋体" w:hAnsi="宋体"/>
          <w:bCs/>
          <w:sz w:val="24"/>
        </w:rPr>
        <w:t>（4）供应商</w:t>
      </w:r>
      <w:r>
        <w:rPr>
          <w:rFonts w:hint="eastAsia" w:ascii="宋体" w:hAnsi="宋体" w:cs="Arial"/>
          <w:bCs/>
          <w:sz w:val="24"/>
        </w:rPr>
        <w:t>所提供的资格证明材料应真实、有效，采购人或代理机构及采购人保留对</w:t>
      </w:r>
      <w:r>
        <w:rPr>
          <w:rFonts w:hint="eastAsia" w:ascii="宋体" w:hAnsi="宋体"/>
          <w:bCs/>
          <w:sz w:val="24"/>
        </w:rPr>
        <w:t>供应商</w:t>
      </w:r>
      <w:r>
        <w:rPr>
          <w:rFonts w:hint="eastAsia" w:ascii="宋体" w:hAnsi="宋体" w:cs="Arial"/>
          <w:bCs/>
          <w:sz w:val="24"/>
        </w:rPr>
        <w:t>提供的资格证明材料进行核查的权利。如发现</w:t>
      </w:r>
      <w:r>
        <w:rPr>
          <w:rFonts w:hint="eastAsia" w:ascii="宋体" w:hAnsi="宋体"/>
          <w:bCs/>
          <w:sz w:val="24"/>
        </w:rPr>
        <w:t>供应商</w:t>
      </w:r>
      <w:r>
        <w:rPr>
          <w:rFonts w:hint="eastAsia" w:ascii="宋体" w:hAnsi="宋体" w:cs="Arial"/>
          <w:bCs/>
          <w:sz w:val="24"/>
        </w:rPr>
        <w:t>提供虚假资格证明材料，采购人或代理机构将对其进行严肃处理。</w:t>
      </w:r>
    </w:p>
    <w:p w14:paraId="7E5FEDE4">
      <w:pPr>
        <w:spacing w:line="520" w:lineRule="exact"/>
        <w:ind w:firstLine="470"/>
        <w:rPr>
          <w:rFonts w:ascii="宋体" w:hAnsi="宋体" w:cs="Arial"/>
          <w:bCs/>
          <w:sz w:val="24"/>
        </w:rPr>
      </w:pPr>
    </w:p>
    <w:p w14:paraId="23CE4BCB">
      <w:pPr>
        <w:spacing w:line="520" w:lineRule="exact"/>
        <w:rPr>
          <w:rFonts w:ascii="宋体" w:hAnsi="宋体"/>
          <w:sz w:val="24"/>
        </w:rPr>
      </w:pPr>
    </w:p>
    <w:p w14:paraId="352FFC7B">
      <w:pPr>
        <w:spacing w:line="520" w:lineRule="exact"/>
        <w:rPr>
          <w:rFonts w:ascii="宋体" w:hAnsi="宋体"/>
          <w:sz w:val="24"/>
        </w:rPr>
      </w:pPr>
    </w:p>
    <w:p w14:paraId="4B1C1008">
      <w:pPr>
        <w:spacing w:line="520" w:lineRule="exact"/>
        <w:rPr>
          <w:rFonts w:ascii="宋体" w:hAnsi="宋体"/>
          <w:sz w:val="24"/>
        </w:rPr>
      </w:pPr>
    </w:p>
    <w:p w14:paraId="26E0F9E7">
      <w:pPr>
        <w:spacing w:line="520" w:lineRule="exact"/>
        <w:rPr>
          <w:rFonts w:ascii="宋体" w:hAnsi="宋体"/>
          <w:sz w:val="24"/>
        </w:rPr>
      </w:pPr>
    </w:p>
    <w:p w14:paraId="3B337D17">
      <w:pPr>
        <w:spacing w:line="520" w:lineRule="exact"/>
        <w:rPr>
          <w:rFonts w:ascii="宋体" w:hAnsi="宋体"/>
          <w:sz w:val="24"/>
        </w:rPr>
      </w:pPr>
    </w:p>
    <w:p w14:paraId="490C754F">
      <w:pPr>
        <w:spacing w:line="520" w:lineRule="exact"/>
        <w:rPr>
          <w:rFonts w:ascii="宋体" w:hAnsi="宋体"/>
          <w:sz w:val="24"/>
        </w:rPr>
      </w:pPr>
    </w:p>
    <w:p w14:paraId="3E12110F">
      <w:pPr>
        <w:spacing w:line="520" w:lineRule="exact"/>
        <w:rPr>
          <w:rFonts w:ascii="宋体" w:hAnsi="宋体"/>
          <w:sz w:val="24"/>
        </w:rPr>
      </w:pPr>
    </w:p>
    <w:p w14:paraId="27227F9D">
      <w:pPr>
        <w:pStyle w:val="183"/>
        <w:spacing w:before="0" w:after="0" w:line="300" w:lineRule="auto"/>
        <w:jc w:val="center"/>
        <w:rPr>
          <w:rFonts w:ascii="宋体" w:hAnsi="宋体" w:eastAsia="宋体"/>
          <w:bCs/>
          <w:sz w:val="28"/>
          <w:szCs w:val="28"/>
        </w:rPr>
      </w:pPr>
      <w:bookmarkStart w:id="64" w:name="_Toc190357133"/>
      <w:bookmarkStart w:id="65" w:name="_Toc455472195"/>
      <w:r>
        <w:rPr>
          <w:rFonts w:hint="eastAsia" w:ascii="宋体" w:hAnsi="宋体" w:eastAsia="宋体"/>
          <w:bCs/>
          <w:sz w:val="28"/>
          <w:szCs w:val="28"/>
        </w:rPr>
        <w:t>七、示范格式</w:t>
      </w:r>
      <w:bookmarkEnd w:id="64"/>
      <w:bookmarkEnd w:id="65"/>
    </w:p>
    <w:p w14:paraId="0386B851">
      <w:pPr>
        <w:spacing w:line="440" w:lineRule="exact"/>
        <w:rPr>
          <w:rFonts w:ascii="宋体" w:hAnsi="宋体"/>
          <w:b/>
          <w:bCs/>
          <w:sz w:val="28"/>
        </w:rPr>
      </w:pPr>
      <w:r>
        <w:rPr>
          <w:rFonts w:hint="eastAsia" w:ascii="宋体" w:hAnsi="宋体"/>
          <w:b/>
          <w:sz w:val="32"/>
          <w:szCs w:val="32"/>
        </w:rPr>
        <w:t>示范格式一</w:t>
      </w:r>
    </w:p>
    <w:p w14:paraId="3D1B2258">
      <w:pPr>
        <w:spacing w:line="640" w:lineRule="exact"/>
        <w:ind w:firstLine="3054"/>
        <w:rPr>
          <w:rFonts w:ascii="宋体" w:hAnsi="宋体"/>
          <w:b/>
          <w:bCs/>
          <w:sz w:val="36"/>
          <w:szCs w:val="36"/>
        </w:rPr>
      </w:pPr>
    </w:p>
    <w:p w14:paraId="4BAE713C">
      <w:pPr>
        <w:spacing w:line="640" w:lineRule="exact"/>
        <w:ind w:firstLine="3036"/>
        <w:rPr>
          <w:rFonts w:ascii="宋体" w:hAnsi="宋体"/>
          <w:b/>
          <w:bCs/>
          <w:sz w:val="32"/>
          <w:szCs w:val="32"/>
        </w:rPr>
      </w:pPr>
      <w:r>
        <w:rPr>
          <w:rFonts w:hint="eastAsia" w:ascii="宋体" w:hAnsi="宋体"/>
          <w:b/>
          <w:bCs/>
          <w:sz w:val="32"/>
          <w:szCs w:val="32"/>
        </w:rPr>
        <w:t>法定代表人资格证明</w:t>
      </w:r>
    </w:p>
    <w:p w14:paraId="73536D64">
      <w:pPr>
        <w:spacing w:line="640" w:lineRule="exact"/>
        <w:ind w:firstLine="560"/>
        <w:rPr>
          <w:rFonts w:ascii="宋体" w:hAnsi="宋体"/>
          <w:sz w:val="28"/>
        </w:rPr>
      </w:pPr>
    </w:p>
    <w:p w14:paraId="262061F4">
      <w:pPr>
        <w:spacing w:line="720" w:lineRule="exact"/>
        <w:ind w:firstLine="280"/>
        <w:rPr>
          <w:rFonts w:hint="default" w:ascii="宋体" w:hAnsi="宋体" w:eastAsia="宋体" w:cs="楷体_GB2312"/>
          <w:sz w:val="24"/>
          <w:lang w:val="en-US" w:eastAsia="zh-CN"/>
        </w:rPr>
      </w:pPr>
      <w:r>
        <w:rPr>
          <w:rFonts w:hint="eastAsia" w:ascii="宋体" w:hAnsi="宋体" w:cs="楷体_GB2312"/>
          <w:sz w:val="24"/>
          <w:lang w:val="zh-CN"/>
        </w:rPr>
        <w:t>单位名称：</w:t>
      </w:r>
      <w:r>
        <w:rPr>
          <w:rFonts w:hint="eastAsia" w:ascii="宋体" w:hAnsi="宋体"/>
          <w:color w:val="000000"/>
          <w:u w:val="single"/>
        </w:rPr>
        <w:t xml:space="preserve">         </w:t>
      </w:r>
      <w:r>
        <w:rPr>
          <w:rFonts w:hint="eastAsia" w:ascii="宋体" w:hAnsi="宋体"/>
          <w:color w:val="000000"/>
          <w:u w:val="single"/>
          <w:lang w:val="en-US" w:eastAsia="zh-CN"/>
        </w:rPr>
        <w:t xml:space="preserve">                            </w:t>
      </w:r>
    </w:p>
    <w:p w14:paraId="29352231">
      <w:pPr>
        <w:spacing w:line="720" w:lineRule="exact"/>
        <w:ind w:firstLine="280"/>
        <w:rPr>
          <w:rFonts w:hint="default" w:ascii="宋体" w:hAnsi="宋体" w:eastAsia="宋体" w:cs="楷体_GB2312"/>
          <w:sz w:val="24"/>
          <w:lang w:val="en-US" w:eastAsia="zh-CN"/>
        </w:rPr>
      </w:pPr>
      <w:r>
        <w:rPr>
          <w:rFonts w:hint="eastAsia" w:ascii="宋体" w:hAnsi="宋体" w:cs="楷体_GB2312"/>
          <w:sz w:val="24"/>
          <w:lang w:val="zh-CN"/>
        </w:rPr>
        <w:t>地址：</w:t>
      </w:r>
      <w:r>
        <w:rPr>
          <w:rFonts w:hint="eastAsia" w:ascii="宋体" w:hAnsi="宋体"/>
          <w:color w:val="000000"/>
          <w:u w:val="single"/>
        </w:rPr>
        <w:t xml:space="preserve">         </w:t>
      </w:r>
      <w:r>
        <w:rPr>
          <w:rFonts w:hint="eastAsia" w:ascii="宋体" w:hAnsi="宋体"/>
          <w:color w:val="000000"/>
          <w:u w:val="single"/>
          <w:lang w:val="en-US" w:eastAsia="zh-CN"/>
        </w:rPr>
        <w:t xml:space="preserve">                                  </w:t>
      </w:r>
    </w:p>
    <w:p w14:paraId="1E7E4C7D">
      <w:pPr>
        <w:spacing w:line="720" w:lineRule="exact"/>
        <w:ind w:firstLine="280"/>
        <w:rPr>
          <w:rFonts w:ascii="宋体" w:hAnsi="宋体" w:cs="楷体_GB2312"/>
          <w:sz w:val="24"/>
          <w:lang w:val="zh-CN"/>
        </w:rPr>
      </w:pPr>
      <w:r>
        <w:rPr>
          <w:rFonts w:hint="eastAsia" w:ascii="宋体" w:hAnsi="宋体" w:cs="楷体_GB2312"/>
          <w:sz w:val="24"/>
          <w:lang w:val="zh-CN"/>
        </w:rPr>
        <w:t>姓名：</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s="楷体_GB2312"/>
          <w:sz w:val="24"/>
          <w:lang w:val="zh-CN"/>
        </w:rPr>
        <w:t>性别：</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s="楷体_GB2312"/>
          <w:sz w:val="24"/>
          <w:lang w:val="zh-CN"/>
        </w:rPr>
        <w:t>年龄：</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s="楷体_GB2312"/>
          <w:sz w:val="24"/>
          <w:lang w:val="zh-CN"/>
        </w:rPr>
        <w:t>职务：</w:t>
      </w:r>
      <w:r>
        <w:rPr>
          <w:rFonts w:hint="eastAsia" w:ascii="宋体" w:hAnsi="宋体"/>
          <w:color w:val="000000"/>
          <w:u w:val="single"/>
        </w:rPr>
        <w:t xml:space="preserve">      </w:t>
      </w:r>
      <w:r>
        <w:rPr>
          <w:rFonts w:hint="eastAsia" w:ascii="宋体" w:hAnsi="宋体"/>
          <w:color w:val="000000"/>
          <w:u w:val="single"/>
          <w:lang w:val="en-US" w:eastAsia="zh-CN"/>
        </w:rPr>
        <w:t xml:space="preserve">  </w:t>
      </w:r>
    </w:p>
    <w:p w14:paraId="7F1AB75C">
      <w:pPr>
        <w:spacing w:line="720" w:lineRule="exact"/>
        <w:ind w:left="1" w:firstLine="480"/>
        <w:rPr>
          <w:rFonts w:ascii="宋体" w:hAnsi="宋体"/>
          <w:sz w:val="24"/>
        </w:rPr>
      </w:pPr>
      <w:r>
        <w:rPr>
          <w:rFonts w:hint="eastAsia" w:ascii="宋体" w:hAnsi="宋体" w:cs="楷体_GB2312"/>
          <w:sz w:val="24"/>
          <w:lang w:val="zh-CN"/>
        </w:rPr>
        <w:t>系</w:t>
      </w:r>
      <w:r>
        <w:rPr>
          <w:rFonts w:hint="eastAsia" w:ascii="宋体" w:hAnsi="宋体" w:cs="楷体_GB2312"/>
          <w:sz w:val="24"/>
          <w:u w:val="single"/>
          <w:lang w:val="zh-CN"/>
        </w:rPr>
        <w:t>（供应商名称）</w:t>
      </w:r>
      <w:r>
        <w:rPr>
          <w:rFonts w:hint="eastAsia" w:ascii="宋体" w:hAnsi="宋体" w:cs="楷体_GB2312"/>
          <w:sz w:val="24"/>
          <w:lang w:val="zh-CN"/>
        </w:rPr>
        <w:t>的法定代表人。</w:t>
      </w:r>
      <w:r>
        <w:rPr>
          <w:rFonts w:hint="eastAsia" w:ascii="宋体" w:hAnsi="宋体"/>
          <w:sz w:val="24"/>
        </w:rPr>
        <w:t>为参与项目，签署上述项目的响应文件、进行谈判、签署合同和处理与之有关的一切事务。</w:t>
      </w:r>
    </w:p>
    <w:p w14:paraId="57A6259A">
      <w:pPr>
        <w:spacing w:line="640" w:lineRule="exact"/>
        <w:ind w:firstLine="280"/>
        <w:rPr>
          <w:rFonts w:ascii="宋体" w:hAnsi="宋体" w:cs="楷体_GB2312"/>
          <w:sz w:val="24"/>
        </w:rPr>
      </w:pPr>
    </w:p>
    <w:p w14:paraId="0F71C0CD">
      <w:pPr>
        <w:spacing w:line="640" w:lineRule="exact"/>
        <w:rPr>
          <w:rFonts w:ascii="宋体" w:hAnsi="宋体" w:cs="楷体_GB2312"/>
          <w:sz w:val="24"/>
          <w:lang w:val="zh-CN"/>
        </w:rPr>
      </w:pPr>
    </w:p>
    <w:p w14:paraId="177E4EE4">
      <w:pPr>
        <w:spacing w:line="640" w:lineRule="exact"/>
        <w:ind w:firstLine="480"/>
        <w:rPr>
          <w:rFonts w:ascii="宋体" w:hAnsi="宋体" w:cs="楷体_GB2312"/>
          <w:sz w:val="24"/>
          <w:lang w:val="zh-CN"/>
        </w:rPr>
      </w:pPr>
      <w:r>
        <w:rPr>
          <w:rFonts w:hint="eastAsia" w:ascii="宋体" w:hAnsi="宋体" w:cs="楷体_GB2312"/>
          <w:sz w:val="24"/>
          <w:lang w:val="zh-CN"/>
        </w:rPr>
        <w:t>特此证明。</w:t>
      </w:r>
    </w:p>
    <w:p w14:paraId="77EAFBA9">
      <w:pPr>
        <w:spacing w:line="640" w:lineRule="exact"/>
        <w:ind w:firstLine="4800"/>
        <w:rPr>
          <w:rFonts w:ascii="宋体" w:hAnsi="宋体"/>
          <w:sz w:val="24"/>
        </w:rPr>
      </w:pPr>
    </w:p>
    <w:p w14:paraId="5358590B">
      <w:pPr>
        <w:spacing w:line="640" w:lineRule="exact"/>
        <w:rPr>
          <w:rFonts w:ascii="宋体" w:hAnsi="宋体"/>
          <w:sz w:val="24"/>
        </w:rPr>
      </w:pPr>
    </w:p>
    <w:p w14:paraId="0CCF3596">
      <w:pPr>
        <w:spacing w:line="640" w:lineRule="exact"/>
        <w:ind w:firstLine="4434"/>
        <w:rPr>
          <w:rFonts w:ascii="宋体" w:hAnsi="宋体"/>
          <w:sz w:val="24"/>
        </w:rPr>
      </w:pPr>
      <w:r>
        <w:rPr>
          <w:rFonts w:hint="eastAsia" w:ascii="宋体" w:hAnsi="宋体"/>
          <w:sz w:val="24"/>
        </w:rPr>
        <w:t>供应商：</w:t>
      </w:r>
      <w:r>
        <w:rPr>
          <w:rFonts w:hint="eastAsia" w:ascii="宋体" w:hAnsi="宋体"/>
          <w:sz w:val="24"/>
          <w:u w:val="single"/>
        </w:rPr>
        <w:t xml:space="preserve"> （加盖电子签章）  </w:t>
      </w:r>
    </w:p>
    <w:p w14:paraId="592D0BF9">
      <w:pPr>
        <w:spacing w:line="640" w:lineRule="exact"/>
        <w:ind w:firstLine="4560"/>
        <w:rPr>
          <w:rFonts w:ascii="宋体" w:hAnsi="宋体"/>
          <w:sz w:val="24"/>
        </w:rPr>
      </w:pPr>
      <w:r>
        <w:rPr>
          <w:rFonts w:hint="eastAsia" w:ascii="宋体" w:hAnsi="宋体"/>
          <w:color w:val="000000"/>
          <w:u w:val="single"/>
        </w:rPr>
        <w:t xml:space="preserve">   </w:t>
      </w:r>
      <w:r>
        <w:rPr>
          <w:rFonts w:hint="eastAsia" w:ascii="宋体" w:hAnsi="宋体"/>
          <w:sz w:val="24"/>
        </w:rPr>
        <w:t>年</w:t>
      </w:r>
      <w:r>
        <w:rPr>
          <w:rFonts w:hint="eastAsia" w:ascii="宋体" w:hAnsi="宋体"/>
          <w:color w:val="000000"/>
          <w:u w:val="single"/>
        </w:rPr>
        <w:t xml:space="preserve">   </w:t>
      </w:r>
      <w:r>
        <w:rPr>
          <w:rFonts w:hint="eastAsia" w:ascii="宋体" w:hAnsi="宋体"/>
          <w:sz w:val="24"/>
        </w:rPr>
        <w:t>月</w:t>
      </w:r>
      <w:r>
        <w:rPr>
          <w:rFonts w:hint="eastAsia" w:ascii="宋体" w:hAnsi="宋体"/>
          <w:color w:val="000000"/>
          <w:u w:val="single"/>
        </w:rPr>
        <w:t xml:space="preserve">   </w:t>
      </w:r>
      <w:r>
        <w:rPr>
          <w:rFonts w:hint="eastAsia" w:ascii="宋体" w:hAnsi="宋体"/>
          <w:sz w:val="24"/>
        </w:rPr>
        <w:t>日</w:t>
      </w:r>
    </w:p>
    <w:p w14:paraId="20D9037F">
      <w:pPr>
        <w:spacing w:line="640" w:lineRule="exact"/>
        <w:ind w:firstLine="2736"/>
        <w:rPr>
          <w:rFonts w:ascii="宋体" w:hAnsi="宋体"/>
          <w:bCs/>
          <w:sz w:val="24"/>
        </w:rPr>
      </w:pPr>
    </w:p>
    <w:p w14:paraId="57B11C56">
      <w:pPr>
        <w:spacing w:line="640" w:lineRule="exact"/>
        <w:ind w:firstLine="480"/>
        <w:rPr>
          <w:rFonts w:ascii="宋体" w:hAnsi="宋体"/>
          <w:bCs/>
          <w:sz w:val="24"/>
        </w:rPr>
      </w:pPr>
      <w:r>
        <w:rPr>
          <w:rFonts w:hint="eastAsia" w:ascii="宋体" w:hAnsi="宋体"/>
          <w:bCs/>
          <w:sz w:val="24"/>
        </w:rPr>
        <w:t>注:供应商法定代表人参加谈判的，必须附法定代表人身份证扫描件并加盖委托单位电子签章。</w:t>
      </w:r>
      <w:r>
        <w:rPr>
          <w:rFonts w:hint="eastAsia" w:ascii="宋体" w:hAnsi="宋体"/>
          <w:sz w:val="24"/>
        </w:rPr>
        <w:t>法定代表人授权其他人参加谈判的，仅需填写“授权委托书”。</w:t>
      </w:r>
    </w:p>
    <w:p w14:paraId="74851B8D">
      <w:pPr>
        <w:pStyle w:val="211"/>
        <w:rPr>
          <w:rFonts w:hAnsi="宋体"/>
          <w:b/>
          <w:sz w:val="32"/>
        </w:rPr>
      </w:pPr>
    </w:p>
    <w:p w14:paraId="58F1A8DF">
      <w:pPr>
        <w:pStyle w:val="211"/>
        <w:rPr>
          <w:rFonts w:hAnsi="宋体"/>
          <w:b/>
          <w:sz w:val="32"/>
        </w:rPr>
      </w:pPr>
    </w:p>
    <w:p w14:paraId="60CFEDE7">
      <w:pPr>
        <w:pStyle w:val="211"/>
        <w:rPr>
          <w:rFonts w:hAnsi="宋体"/>
          <w:b/>
          <w:sz w:val="32"/>
          <w:u w:val="single"/>
        </w:rPr>
      </w:pPr>
      <w:r>
        <w:rPr>
          <w:rFonts w:hint="eastAsia" w:hAnsi="宋体"/>
          <w:b/>
          <w:sz w:val="32"/>
        </w:rPr>
        <w:t>示范格式二</w:t>
      </w:r>
    </w:p>
    <w:p w14:paraId="53EFE659">
      <w:pPr>
        <w:spacing w:line="520" w:lineRule="exact"/>
        <w:ind w:firstLine="3518"/>
        <w:rPr>
          <w:rFonts w:ascii="宋体" w:hAnsi="宋体"/>
          <w:b/>
          <w:bCs/>
          <w:sz w:val="32"/>
          <w:szCs w:val="32"/>
        </w:rPr>
      </w:pPr>
      <w:r>
        <w:rPr>
          <w:rFonts w:hint="eastAsia" w:ascii="宋体" w:hAnsi="宋体"/>
          <w:b/>
          <w:bCs/>
          <w:sz w:val="32"/>
          <w:szCs w:val="32"/>
        </w:rPr>
        <w:t>授权委托书</w:t>
      </w:r>
    </w:p>
    <w:p w14:paraId="1A12EA0C">
      <w:pPr>
        <w:spacing w:line="520" w:lineRule="exact"/>
        <w:rPr>
          <w:rFonts w:ascii="宋体" w:hAnsi="宋体"/>
          <w:bCs/>
          <w:sz w:val="24"/>
        </w:rPr>
      </w:pPr>
      <w:r>
        <w:rPr>
          <w:rFonts w:hint="eastAsia" w:ascii="宋体" w:hAnsi="宋体"/>
          <w:bCs/>
          <w:sz w:val="24"/>
        </w:rPr>
        <w:t xml:space="preserve">致 </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bCs/>
          <w:sz w:val="24"/>
        </w:rPr>
        <w:t>（政府采购人）：</w:t>
      </w:r>
    </w:p>
    <w:p w14:paraId="3C868B35">
      <w:pPr>
        <w:spacing w:line="520" w:lineRule="exact"/>
        <w:rPr>
          <w:rFonts w:ascii="宋体" w:hAnsi="宋体"/>
          <w:sz w:val="24"/>
        </w:rPr>
      </w:pPr>
      <w:r>
        <w:rPr>
          <w:rFonts w:hint="eastAsia" w:ascii="宋体" w:hAnsi="宋体"/>
          <w:sz w:val="24"/>
        </w:rPr>
        <w:t>本授权书宣告：</w:t>
      </w:r>
    </w:p>
    <w:p w14:paraId="49836D16">
      <w:pPr>
        <w:spacing w:line="520" w:lineRule="exact"/>
        <w:rPr>
          <w:rFonts w:ascii="宋体" w:hAnsi="宋体"/>
          <w:sz w:val="24"/>
        </w:rPr>
      </w:pPr>
      <w:r>
        <w:rPr>
          <w:rFonts w:hint="eastAsia" w:ascii="宋体" w:hAnsi="宋体"/>
          <w:sz w:val="24"/>
        </w:rPr>
        <w:t>委托方：</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sz w:val="24"/>
        </w:rPr>
        <w:t xml:space="preserve">  地址：</w:t>
      </w:r>
      <w:r>
        <w:rPr>
          <w:rFonts w:hint="eastAsia" w:ascii="宋体" w:hAnsi="宋体"/>
          <w:color w:val="000000"/>
          <w:u w:val="single"/>
        </w:rPr>
        <w:t xml:space="preserve">        </w:t>
      </w:r>
      <w:r>
        <w:rPr>
          <w:rFonts w:hint="eastAsia" w:ascii="宋体" w:hAnsi="宋体"/>
          <w:color w:val="000000"/>
          <w:u w:val="single"/>
          <w:lang w:val="en-US" w:eastAsia="zh-CN"/>
        </w:rPr>
        <w:t xml:space="preserve">         </w:t>
      </w:r>
    </w:p>
    <w:p w14:paraId="351D79B8">
      <w:pPr>
        <w:spacing w:line="520" w:lineRule="exact"/>
        <w:rPr>
          <w:rFonts w:ascii="宋体" w:hAnsi="宋体"/>
          <w:sz w:val="24"/>
          <w:u w:val="single"/>
        </w:rPr>
      </w:pPr>
      <w:r>
        <w:rPr>
          <w:rFonts w:hint="eastAsia" w:ascii="宋体" w:hAnsi="宋体"/>
          <w:sz w:val="24"/>
        </w:rPr>
        <w:t>法定代表人：</w:t>
      </w:r>
      <w:r>
        <w:rPr>
          <w:rFonts w:hint="eastAsia" w:ascii="宋体" w:hAnsi="宋体"/>
          <w:color w:val="000000"/>
          <w:u w:val="single"/>
        </w:rPr>
        <w:t xml:space="preserve">        </w:t>
      </w:r>
      <w:r>
        <w:rPr>
          <w:rFonts w:hint="eastAsia" w:ascii="宋体" w:hAnsi="宋体"/>
          <w:color w:val="000000"/>
          <w:u w:val="single"/>
          <w:lang w:val="en-US" w:eastAsia="zh-CN"/>
        </w:rPr>
        <w:t xml:space="preserve">         </w:t>
      </w:r>
    </w:p>
    <w:p w14:paraId="4C62D7E9">
      <w:pPr>
        <w:spacing w:line="520" w:lineRule="exact"/>
        <w:rPr>
          <w:rFonts w:ascii="宋体" w:hAnsi="宋体"/>
          <w:sz w:val="24"/>
        </w:rPr>
      </w:pPr>
      <w:r>
        <w:rPr>
          <w:rFonts w:hint="eastAsia" w:ascii="宋体" w:hAnsi="宋体"/>
          <w:sz w:val="24"/>
        </w:rPr>
        <w:t>受托人：</w:t>
      </w:r>
      <w:r>
        <w:rPr>
          <w:rFonts w:hint="eastAsia" w:ascii="宋体" w:hAnsi="宋体"/>
          <w:color w:val="000000"/>
          <w:u w:val="single"/>
        </w:rPr>
        <w:t xml:space="preserve">        </w:t>
      </w:r>
      <w:r>
        <w:rPr>
          <w:rFonts w:hint="eastAsia" w:ascii="宋体" w:hAnsi="宋体"/>
          <w:sz w:val="24"/>
        </w:rPr>
        <w:t>姓名：</w:t>
      </w:r>
      <w:r>
        <w:rPr>
          <w:rFonts w:hint="eastAsia" w:ascii="宋体" w:hAnsi="宋体"/>
          <w:color w:val="000000"/>
          <w:u w:val="single"/>
        </w:rPr>
        <w:t xml:space="preserve">        </w:t>
      </w:r>
      <w:r>
        <w:rPr>
          <w:rFonts w:hint="eastAsia" w:ascii="宋体" w:hAnsi="宋体"/>
          <w:sz w:val="24"/>
        </w:rPr>
        <w:t xml:space="preserve"> 性别：</w:t>
      </w:r>
      <w:r>
        <w:rPr>
          <w:rFonts w:hint="eastAsia" w:ascii="宋体" w:hAnsi="宋体"/>
          <w:color w:val="000000"/>
          <w:u w:val="single"/>
        </w:rPr>
        <w:t xml:space="preserve">        </w:t>
      </w:r>
      <w:r>
        <w:rPr>
          <w:rFonts w:hint="eastAsia" w:ascii="宋体" w:hAnsi="宋体"/>
          <w:sz w:val="24"/>
        </w:rPr>
        <w:t xml:space="preserve"> 出生日期：</w:t>
      </w:r>
      <w:r>
        <w:rPr>
          <w:rFonts w:hint="eastAsia" w:ascii="宋体" w:hAnsi="宋体"/>
          <w:color w:val="000000"/>
          <w:u w:val="single"/>
        </w:rPr>
        <w:t xml:space="preserve">       </w:t>
      </w:r>
      <w:r>
        <w:rPr>
          <w:rFonts w:hint="eastAsia" w:ascii="宋体" w:hAnsi="宋体"/>
          <w:sz w:val="24"/>
        </w:rPr>
        <w:t>年</w:t>
      </w:r>
      <w:r>
        <w:rPr>
          <w:rFonts w:hint="eastAsia" w:ascii="宋体" w:hAnsi="宋体"/>
          <w:color w:val="000000"/>
          <w:u w:val="single"/>
        </w:rPr>
        <w:t xml:space="preserve">       </w:t>
      </w:r>
      <w:r>
        <w:rPr>
          <w:rFonts w:hint="eastAsia" w:ascii="宋体" w:hAnsi="宋体"/>
          <w:sz w:val="24"/>
        </w:rPr>
        <w:t>月</w:t>
      </w:r>
      <w:r>
        <w:rPr>
          <w:rFonts w:hint="eastAsia" w:ascii="宋体" w:hAnsi="宋体"/>
          <w:color w:val="000000"/>
          <w:u w:val="single"/>
        </w:rPr>
        <w:t xml:space="preserve">       </w:t>
      </w:r>
      <w:r>
        <w:rPr>
          <w:rFonts w:hint="eastAsia" w:ascii="宋体" w:hAnsi="宋体"/>
          <w:sz w:val="24"/>
        </w:rPr>
        <w:t>日</w:t>
      </w:r>
    </w:p>
    <w:p w14:paraId="1CBF4EAA">
      <w:pPr>
        <w:spacing w:line="520" w:lineRule="exact"/>
        <w:rPr>
          <w:rFonts w:ascii="宋体" w:hAnsi="宋体"/>
          <w:sz w:val="24"/>
        </w:rPr>
      </w:pPr>
      <w:r>
        <w:rPr>
          <w:rFonts w:hint="eastAsia" w:ascii="宋体" w:hAnsi="宋体"/>
          <w:sz w:val="24"/>
        </w:rPr>
        <w:t>所在单位：</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sz w:val="24"/>
        </w:rPr>
        <w:t>职务：</w:t>
      </w:r>
      <w:r>
        <w:rPr>
          <w:rFonts w:hint="eastAsia" w:ascii="宋体" w:hAnsi="宋体"/>
          <w:color w:val="000000"/>
          <w:u w:val="single"/>
        </w:rPr>
        <w:t xml:space="preserve">        </w:t>
      </w:r>
      <w:r>
        <w:rPr>
          <w:rFonts w:hint="eastAsia" w:ascii="宋体" w:hAnsi="宋体"/>
          <w:color w:val="000000"/>
          <w:u w:val="single"/>
          <w:lang w:val="en-US" w:eastAsia="zh-CN"/>
        </w:rPr>
        <w:t xml:space="preserve">         </w:t>
      </w:r>
    </w:p>
    <w:p w14:paraId="0049988E">
      <w:pPr>
        <w:spacing w:line="520" w:lineRule="exact"/>
        <w:rPr>
          <w:rFonts w:ascii="宋体" w:hAnsi="宋体"/>
          <w:sz w:val="24"/>
        </w:rPr>
      </w:pPr>
      <w:r>
        <w:rPr>
          <w:rFonts w:hint="eastAsia" w:ascii="宋体" w:hAnsi="宋体"/>
          <w:sz w:val="24"/>
        </w:rPr>
        <w:t>身份证：</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sz w:val="24"/>
        </w:rPr>
        <w:t>联系方式：</w:t>
      </w:r>
      <w:r>
        <w:rPr>
          <w:rFonts w:hint="eastAsia" w:ascii="宋体" w:hAnsi="宋体"/>
          <w:color w:val="000000"/>
          <w:u w:val="single"/>
        </w:rPr>
        <w:t xml:space="preserve">        </w:t>
      </w:r>
      <w:r>
        <w:rPr>
          <w:rFonts w:hint="eastAsia" w:ascii="宋体" w:hAnsi="宋体"/>
          <w:color w:val="000000"/>
          <w:u w:val="single"/>
          <w:lang w:val="en-US" w:eastAsia="zh-CN"/>
        </w:rPr>
        <w:t xml:space="preserve">         </w:t>
      </w:r>
    </w:p>
    <w:p w14:paraId="3F7483B8">
      <w:pPr>
        <w:spacing w:line="520" w:lineRule="exact"/>
        <w:jc w:val="left"/>
        <w:rPr>
          <w:rFonts w:ascii="宋体" w:hAnsi="宋体"/>
          <w:sz w:val="24"/>
        </w:rPr>
      </w:pPr>
      <w:r>
        <w:rPr>
          <w:rFonts w:hint="eastAsia" w:ascii="宋体" w:hAnsi="宋体"/>
          <w:sz w:val="24"/>
        </w:rPr>
        <w:t>兹委托受托人代表我公司参加</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sz w:val="24"/>
        </w:rPr>
        <w:t xml:space="preserve"> （政府采购人）组织的</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sz w:val="24"/>
        </w:rPr>
        <w:t xml:space="preserve">（项目编号: </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sz w:val="24"/>
        </w:rPr>
        <w:t>）采购项目的政府采购活动，受托人有权在该谈判活动中，以我单位的名义签署谈判函和响应文件，与采购人或代理机构协商、澄清、解释，签订合同书并执行一切与此有关的事项。</w:t>
      </w:r>
    </w:p>
    <w:p w14:paraId="47050232">
      <w:pPr>
        <w:spacing w:line="520" w:lineRule="exact"/>
        <w:rPr>
          <w:rFonts w:ascii="宋体" w:hAnsi="宋体" w:cs="宋体"/>
          <w:sz w:val="24"/>
        </w:rPr>
      </w:pPr>
      <w:r>
        <w:rPr>
          <w:rFonts w:hint="eastAsia" w:ascii="宋体" w:hAnsi="宋体"/>
          <w:sz w:val="24"/>
        </w:rPr>
        <w:t xml:space="preserve">    受托人在办理上述事宜过程中以其自己的名义所签署的所有文件我公司均予以承认。受托人无转委托权。</w:t>
      </w:r>
    </w:p>
    <w:p w14:paraId="216B8526">
      <w:pPr>
        <w:spacing w:line="520" w:lineRule="exact"/>
        <w:ind w:firstLine="480"/>
        <w:rPr>
          <w:rFonts w:ascii="宋体" w:hAnsi="宋体"/>
          <w:sz w:val="24"/>
        </w:rPr>
      </w:pPr>
      <w:r>
        <w:rPr>
          <w:rFonts w:hint="eastAsia" w:ascii="宋体" w:hAnsi="宋体"/>
          <w:sz w:val="24"/>
        </w:rPr>
        <w:t>委托期限：至上述事宜处理完毕止。</w:t>
      </w:r>
    </w:p>
    <w:p w14:paraId="452D3C4C">
      <w:pPr>
        <w:spacing w:line="520" w:lineRule="exact"/>
        <w:ind w:firstLine="600"/>
        <w:rPr>
          <w:rFonts w:ascii="宋体" w:hAnsi="宋体"/>
          <w:sz w:val="24"/>
        </w:rPr>
      </w:pPr>
    </w:p>
    <w:p w14:paraId="7D48156B">
      <w:pPr>
        <w:spacing w:line="520" w:lineRule="exact"/>
        <w:ind w:firstLine="600"/>
        <w:rPr>
          <w:rFonts w:ascii="宋体" w:hAnsi="宋体"/>
          <w:sz w:val="24"/>
        </w:rPr>
      </w:pPr>
    </w:p>
    <w:p w14:paraId="1E28DE2F">
      <w:pPr>
        <w:spacing w:line="520" w:lineRule="exact"/>
        <w:ind w:firstLine="600"/>
        <w:rPr>
          <w:rFonts w:ascii="宋体" w:hAnsi="宋体"/>
          <w:sz w:val="24"/>
        </w:rPr>
      </w:pPr>
    </w:p>
    <w:p w14:paraId="3B973F0A">
      <w:pPr>
        <w:spacing w:line="520" w:lineRule="exact"/>
        <w:ind w:firstLine="4320"/>
        <w:rPr>
          <w:rFonts w:ascii="宋体" w:hAnsi="宋体"/>
          <w:sz w:val="24"/>
          <w:u w:val="single"/>
        </w:rPr>
      </w:pPr>
      <w:r>
        <w:rPr>
          <w:rFonts w:hint="eastAsia" w:ascii="宋体" w:hAnsi="宋体"/>
          <w:sz w:val="24"/>
        </w:rPr>
        <w:t>委托单位</w:t>
      </w:r>
      <w:r>
        <w:rPr>
          <w:rFonts w:hint="eastAsia" w:ascii="宋体" w:hAnsi="宋体"/>
          <w:sz w:val="24"/>
          <w:u w:val="single"/>
        </w:rPr>
        <w:t xml:space="preserve">       （电子签章）    </w:t>
      </w:r>
    </w:p>
    <w:p w14:paraId="0C49DB0A">
      <w:pPr>
        <w:spacing w:line="640" w:lineRule="exact"/>
        <w:ind w:firstLine="4560"/>
        <w:rPr>
          <w:rFonts w:ascii="宋体" w:hAnsi="宋体"/>
          <w:sz w:val="24"/>
        </w:rPr>
      </w:pPr>
      <w:r>
        <w:rPr>
          <w:rFonts w:hint="eastAsia" w:ascii="宋体" w:hAnsi="宋体"/>
          <w:color w:val="000000"/>
          <w:u w:val="single"/>
        </w:rPr>
        <w:t xml:space="preserve">   </w:t>
      </w:r>
      <w:r>
        <w:rPr>
          <w:rFonts w:hint="eastAsia" w:ascii="宋体" w:hAnsi="宋体"/>
          <w:sz w:val="24"/>
        </w:rPr>
        <w:t>年</w:t>
      </w:r>
      <w:r>
        <w:rPr>
          <w:rFonts w:hint="eastAsia" w:ascii="宋体" w:hAnsi="宋体"/>
          <w:color w:val="000000"/>
          <w:u w:val="single"/>
        </w:rPr>
        <w:t xml:space="preserve">   </w:t>
      </w:r>
      <w:r>
        <w:rPr>
          <w:rFonts w:hint="eastAsia" w:ascii="宋体" w:hAnsi="宋体"/>
          <w:sz w:val="24"/>
        </w:rPr>
        <w:t>月</w:t>
      </w:r>
      <w:r>
        <w:rPr>
          <w:rFonts w:hint="eastAsia" w:ascii="宋体" w:hAnsi="宋体"/>
          <w:color w:val="000000"/>
          <w:u w:val="single"/>
        </w:rPr>
        <w:t xml:space="preserve">   </w:t>
      </w:r>
      <w:r>
        <w:rPr>
          <w:rFonts w:hint="eastAsia" w:ascii="宋体" w:hAnsi="宋体"/>
          <w:sz w:val="24"/>
        </w:rPr>
        <w:t>日</w:t>
      </w:r>
    </w:p>
    <w:p w14:paraId="2595B321">
      <w:pPr>
        <w:spacing w:line="520" w:lineRule="exact"/>
        <w:ind w:firstLine="480"/>
        <w:rPr>
          <w:rFonts w:ascii="宋体" w:hAnsi="宋体"/>
          <w:sz w:val="24"/>
        </w:rPr>
      </w:pPr>
      <w:r>
        <w:rPr>
          <w:rFonts w:hint="eastAsia" w:ascii="宋体" w:hAnsi="宋体"/>
          <w:bCs/>
          <w:sz w:val="24"/>
        </w:rPr>
        <w:t>注:供应商委托受托人参加谈判的，必须附受托人身份证扫描件并加盖委托单位电子签章。</w:t>
      </w:r>
      <w:r>
        <w:rPr>
          <w:rFonts w:hint="eastAsia" w:ascii="宋体" w:hAnsi="宋体"/>
          <w:sz w:val="24"/>
        </w:rPr>
        <w:t>法定代表人直接参加谈判的，仅需填写“法定代表人资格证明”。</w:t>
      </w:r>
    </w:p>
    <w:p w14:paraId="171DDE77">
      <w:pPr>
        <w:spacing w:line="520" w:lineRule="exact"/>
        <w:rPr>
          <w:rFonts w:ascii="宋体" w:hAnsi="宋体"/>
          <w:sz w:val="28"/>
          <w:szCs w:val="28"/>
        </w:rPr>
      </w:pPr>
    </w:p>
    <w:p w14:paraId="4D30B06F">
      <w:pPr>
        <w:spacing w:line="520" w:lineRule="exact"/>
        <w:rPr>
          <w:rFonts w:ascii="宋体" w:hAnsi="宋体"/>
          <w:sz w:val="28"/>
          <w:szCs w:val="28"/>
        </w:rPr>
      </w:pPr>
    </w:p>
    <w:p w14:paraId="409B950A">
      <w:pPr>
        <w:spacing w:line="520" w:lineRule="exact"/>
        <w:rPr>
          <w:rFonts w:ascii="楷体" w:hAnsi="楷体" w:eastAsia="楷体"/>
          <w:sz w:val="28"/>
          <w:szCs w:val="28"/>
        </w:rPr>
      </w:pPr>
    </w:p>
    <w:sectPr>
      <w:headerReference r:id="rId3" w:type="default"/>
      <w:footerReference r:id="rId4" w:type="default"/>
      <w:pgSz w:w="11906" w:h="16838"/>
      <w:pgMar w:top="1440" w:right="1106" w:bottom="1440" w:left="1259"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Adobe 仿宋 Std R">
    <w:altName w:val="仿宋"/>
    <w:panose1 w:val="00000000000000000000"/>
    <w:charset w:val="00"/>
    <w:family w:val="auto"/>
    <w:pitch w:val="default"/>
    <w:sig w:usb0="00000000" w:usb1="00000000" w:usb2="00000000" w:usb3="00000000" w:csb0="00000000" w:csb1="00000000"/>
  </w:font>
  <w:font w:name="Helvetica Neue">
    <w:altName w:val="Times New Roman"/>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BF751">
    <w:pPr>
      <w:pStyle w:val="218"/>
      <w:framePr w:wrap="around" w:vAnchor="text" w:hAnchor="margin" w:xAlign="center" w:y="1"/>
      <w:rPr>
        <w:rStyle w:val="238"/>
      </w:rPr>
    </w:pPr>
    <w:r>
      <w:fldChar w:fldCharType="begin"/>
    </w:r>
    <w:r>
      <w:rPr>
        <w:rStyle w:val="238"/>
      </w:rPr>
      <w:instrText xml:space="preserve">PAGE  </w:instrText>
    </w:r>
    <w:r>
      <w:fldChar w:fldCharType="separate"/>
    </w:r>
    <w:r>
      <w:rPr>
        <w:rStyle w:val="238"/>
      </w:rPr>
      <w:t>28</w:t>
    </w:r>
    <w:r>
      <w:fldChar w:fldCharType="end"/>
    </w:r>
  </w:p>
  <w:p w14:paraId="3E29FDE9">
    <w:pPr>
      <w:pStyle w:val="2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DAC64">
    <w:pPr>
      <w:pStyle w:val="220"/>
      <w:rPr>
        <w:rFonts w:ascii="华文行楷" w:hAnsi="黑体" w:eastAsia="华文行楷"/>
        <w:sz w:val="28"/>
        <w:szCs w:val="28"/>
      </w:rPr>
    </w:pPr>
    <w:r>
      <w:rPr>
        <w:rFonts w:hint="eastAsia" w:ascii="华文行楷" w:hAnsi="黑体" w:eastAsia="华文行楷"/>
        <w:sz w:val="28"/>
        <w:szCs w:val="28"/>
      </w:rPr>
      <w:t>淮安市公共资源交易中心涟水分中心采购项目单一来源采购文件</w:t>
    </w:r>
  </w:p>
  <w:p w14:paraId="23D581B1">
    <w:pPr>
      <w:pStyle w:val="22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33C0A6"/>
    <w:multiLevelType w:val="singleLevel"/>
    <w:tmpl w:val="9C33C0A6"/>
    <w:lvl w:ilvl="0" w:tentative="0">
      <w:start w:val="5"/>
      <w:numFmt w:val="chineseCounting"/>
      <w:suff w:val="space"/>
      <w:lvlText w:val="第%1部分"/>
      <w:lvlJc w:val="left"/>
      <w:rPr>
        <w:rFonts w:hint="eastAsia"/>
      </w:rPr>
    </w:lvl>
  </w:abstractNum>
  <w:abstractNum w:abstractNumId="1">
    <w:nsid w:val="B5E306ED"/>
    <w:multiLevelType w:val="multilevel"/>
    <w:tmpl w:val="B5E306ED"/>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pStyle w:val="383"/>
      <w:lvlText w:val="%1.%2.%3"/>
      <w:lvlJc w:val="left"/>
      <w:pPr>
        <w:ind w:left="567"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BF205925"/>
    <w:multiLevelType w:val="multilevel"/>
    <w:tmpl w:val="BF205925"/>
    <w:lvl w:ilvl="0" w:tentative="0">
      <w:start w:val="1"/>
      <w:numFmt w:val="bullet"/>
      <w:pStyle w:val="380"/>
      <w:lvlText w:val=""/>
      <w:lvlJc w:val="left"/>
      <w:pPr>
        <w:ind w:left="420" w:hanging="420"/>
      </w:pPr>
      <w:rPr>
        <w:rFonts w:ascii="Wingdings" w:hAnsi="Wingdings"/>
      </w:rPr>
    </w:lvl>
    <w:lvl w:ilvl="1" w:tentative="0">
      <w:start w:val="1"/>
      <w:numFmt w:val="bullet"/>
      <w:lvlText w:val=""/>
      <w:lvlJc w:val="left"/>
      <w:pPr>
        <w:ind w:left="840" w:hanging="420"/>
      </w:pPr>
      <w:rPr>
        <w:rFonts w:ascii="Wingdings" w:hAnsi="Wingdings"/>
      </w:rPr>
    </w:lvl>
    <w:lvl w:ilvl="2" w:tentative="0">
      <w:start w:val="1"/>
      <w:numFmt w:val="bullet"/>
      <w:lvlText w:val=""/>
      <w:lvlJc w:val="left"/>
      <w:pPr>
        <w:ind w:left="1260" w:hanging="420"/>
      </w:pPr>
      <w:rPr>
        <w:rFonts w:ascii="Wingdings" w:hAnsi="Wingdings"/>
      </w:rPr>
    </w:lvl>
    <w:lvl w:ilvl="3" w:tentative="0">
      <w:start w:val="1"/>
      <w:numFmt w:val="bullet"/>
      <w:lvlText w:val=""/>
      <w:lvlJc w:val="left"/>
      <w:pPr>
        <w:ind w:left="1680" w:hanging="420"/>
      </w:pPr>
      <w:rPr>
        <w:rFonts w:ascii="Wingdings" w:hAnsi="Wingdings"/>
      </w:rPr>
    </w:lvl>
    <w:lvl w:ilvl="4" w:tentative="0">
      <w:start w:val="1"/>
      <w:numFmt w:val="bullet"/>
      <w:lvlText w:val=""/>
      <w:lvlJc w:val="left"/>
      <w:pPr>
        <w:ind w:left="2100" w:hanging="420"/>
      </w:pPr>
      <w:rPr>
        <w:rFonts w:ascii="Wingdings" w:hAnsi="Wingdings"/>
      </w:rPr>
    </w:lvl>
    <w:lvl w:ilvl="5" w:tentative="0">
      <w:start w:val="1"/>
      <w:numFmt w:val="bullet"/>
      <w:lvlText w:val=""/>
      <w:lvlJc w:val="left"/>
      <w:pPr>
        <w:ind w:left="2520" w:hanging="420"/>
      </w:pPr>
      <w:rPr>
        <w:rFonts w:ascii="Wingdings" w:hAnsi="Wingdings"/>
      </w:rPr>
    </w:lvl>
    <w:lvl w:ilvl="6" w:tentative="0">
      <w:start w:val="1"/>
      <w:numFmt w:val="bullet"/>
      <w:lvlText w:val=""/>
      <w:lvlJc w:val="left"/>
      <w:pPr>
        <w:ind w:left="2940" w:hanging="420"/>
      </w:pPr>
      <w:rPr>
        <w:rFonts w:ascii="Wingdings" w:hAnsi="Wingdings"/>
      </w:rPr>
    </w:lvl>
    <w:lvl w:ilvl="7" w:tentative="0">
      <w:start w:val="1"/>
      <w:numFmt w:val="bullet"/>
      <w:lvlText w:val=""/>
      <w:lvlJc w:val="left"/>
      <w:pPr>
        <w:ind w:left="3360" w:hanging="420"/>
      </w:pPr>
      <w:rPr>
        <w:rFonts w:ascii="Wingdings" w:hAnsi="Wingdings"/>
      </w:rPr>
    </w:lvl>
    <w:lvl w:ilvl="8" w:tentative="0">
      <w:start w:val="1"/>
      <w:numFmt w:val="bullet"/>
      <w:lvlText w:val=""/>
      <w:lvlJc w:val="left"/>
      <w:pPr>
        <w:ind w:left="3780" w:hanging="420"/>
      </w:pPr>
      <w:rPr>
        <w:rFonts w:ascii="Wingdings" w:hAnsi="Wingdings"/>
      </w:rPr>
    </w:lvl>
  </w:abstractNum>
  <w:abstractNum w:abstractNumId="3">
    <w:nsid w:val="CF092B84"/>
    <w:multiLevelType w:val="multilevel"/>
    <w:tmpl w:val="CF092B84"/>
    <w:lvl w:ilvl="0" w:tentative="0">
      <w:start w:val="1"/>
      <w:numFmt w:val="chineseCountingThousand"/>
      <w:suff w:val="space"/>
      <w:lvlText w:val="第%1章"/>
      <w:lvlJc w:val="left"/>
      <w:pPr>
        <w:ind w:left="3403" w:firstLine="0"/>
      </w:pPr>
      <w:rPr>
        <w:rFonts w:hint="eastAsia"/>
      </w:rPr>
    </w:lvl>
    <w:lvl w:ilvl="1" w:tentative="0">
      <w:start w:val="1"/>
      <w:numFmt w:val="decimal"/>
      <w:suff w:val="space"/>
      <w:lvlText w:val="%1.%2"/>
      <w:lvlJc w:val="left"/>
      <w:pPr>
        <w:ind w:left="0" w:firstLine="0"/>
      </w:pPr>
      <w:rPr>
        <w:rFonts w:hint="eastAsia"/>
      </w:rPr>
    </w:lvl>
    <w:lvl w:ilvl="2" w:tentative="0">
      <w:start w:val="1"/>
      <w:numFmt w:val="decimal"/>
      <w:suff w:val="space"/>
      <w:lvlText w:val="%1.%2.%3"/>
      <w:lvlJc w:val="left"/>
      <w:pPr>
        <w:ind w:left="0" w:firstLine="0"/>
      </w:pPr>
      <w:rPr>
        <w:rFonts w:ascii="Times New Roman" w:hAnsi="Times New Roman" w:cs="Times New Roman"/>
        <w:sz w:val="32"/>
        <w:szCs w:val="32"/>
      </w:rPr>
    </w:lvl>
    <w:lvl w:ilvl="3" w:tentative="0">
      <w:start w:val="1"/>
      <w:numFmt w:val="decimal"/>
      <w:pStyle w:val="185"/>
      <w:suff w:val="space"/>
      <w:lvlText w:val="%1.%2.%3.%4"/>
      <w:lvlJc w:val="left"/>
      <w:pPr>
        <w:ind w:left="3060" w:firstLine="0"/>
      </w:pPr>
      <w:rPr>
        <w:rFonts w:hint="eastAsia"/>
      </w:rPr>
    </w:lvl>
    <w:lvl w:ilvl="4" w:tentative="0">
      <w:start w:val="1"/>
      <w:numFmt w:val="decimal"/>
      <w:suff w:val="space"/>
      <w:lvlText w:val="%1.%2.%3.%4.%5"/>
      <w:lvlJc w:val="left"/>
      <w:pPr>
        <w:ind w:left="3060" w:firstLine="0"/>
      </w:pPr>
      <w:rPr>
        <w:rFonts w:hint="eastAsia"/>
      </w:rPr>
    </w:lvl>
    <w:lvl w:ilvl="5" w:tentative="0">
      <w:start w:val="1"/>
      <w:numFmt w:val="decimal"/>
      <w:suff w:val="space"/>
      <w:lvlText w:val="%1.%2.%3.%4.%5.%6"/>
      <w:lvlJc w:val="left"/>
      <w:pPr>
        <w:ind w:left="3060" w:firstLine="0"/>
      </w:pPr>
      <w:rPr>
        <w:rFonts w:hint="eastAsia"/>
      </w:rPr>
    </w:lvl>
    <w:lvl w:ilvl="6" w:tentative="0">
      <w:start w:val="1"/>
      <w:numFmt w:val="decimal"/>
      <w:suff w:val="nothing"/>
      <w:lvlText w:val=""/>
      <w:lvlJc w:val="left"/>
      <w:pPr>
        <w:ind w:left="3060" w:firstLine="0"/>
      </w:pPr>
      <w:rPr>
        <w:rFonts w:hint="eastAsia"/>
      </w:rPr>
    </w:lvl>
    <w:lvl w:ilvl="7" w:tentative="0">
      <w:start w:val="1"/>
      <w:numFmt w:val="decimal"/>
      <w:suff w:val="nothing"/>
      <w:lvlText w:val=""/>
      <w:lvlJc w:val="left"/>
      <w:pPr>
        <w:ind w:left="3060" w:firstLine="0"/>
      </w:pPr>
      <w:rPr>
        <w:rFonts w:hint="eastAsia"/>
      </w:rPr>
    </w:lvl>
    <w:lvl w:ilvl="8" w:tentative="0">
      <w:start w:val="1"/>
      <w:numFmt w:val="decimal"/>
      <w:suff w:val="nothing"/>
      <w:lvlText w:val=""/>
      <w:lvlJc w:val="left"/>
      <w:pPr>
        <w:ind w:left="3060" w:firstLine="0"/>
      </w:pPr>
      <w:rPr>
        <w:rFonts w:hint="eastAsia"/>
      </w:rPr>
    </w:lvl>
  </w:abstractNum>
  <w:abstractNum w:abstractNumId="4">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8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5">
    <w:nsid w:val="2290A68E"/>
    <w:multiLevelType w:val="singleLevel"/>
    <w:tmpl w:val="2290A68E"/>
    <w:lvl w:ilvl="0" w:tentative="0">
      <w:start w:val="3"/>
      <w:numFmt w:val="chineseCounting"/>
      <w:suff w:val="nothing"/>
      <w:lvlText w:val="%1、"/>
      <w:lvlJc w:val="left"/>
      <w:rPr>
        <w:rFonts w:hint="eastAsia"/>
      </w:rPr>
    </w:lvl>
  </w:abstractNum>
  <w:abstractNum w:abstractNumId="6">
    <w:nsid w:val="59ADCABA"/>
    <w:multiLevelType w:val="multilevel"/>
    <w:tmpl w:val="59ADCABA"/>
    <w:lvl w:ilvl="0" w:tentative="0">
      <w:start w:val="1"/>
      <w:numFmt w:val="bullet"/>
      <w:pStyle w:val="251"/>
      <w:lvlText w:val=""/>
      <w:lvlJc w:val="left"/>
      <w:pPr>
        <w:tabs>
          <w:tab w:val="left" w:pos="720"/>
        </w:tabs>
        <w:ind w:left="970" w:hanging="250"/>
      </w:pPr>
      <w:rPr>
        <w:rFonts w:ascii="Wingdings" w:hAnsi="Wingdings"/>
      </w:rPr>
    </w:lvl>
    <w:lvl w:ilvl="1" w:tentative="0">
      <w:start w:val="1"/>
      <w:numFmt w:val="bullet"/>
      <w:lvlText w:val=""/>
      <w:lvlJc w:val="left"/>
      <w:pPr>
        <w:tabs>
          <w:tab w:val="left" w:pos="789"/>
        </w:tabs>
        <w:ind w:left="789" w:hanging="420"/>
      </w:pPr>
      <w:rPr>
        <w:rFonts w:ascii="Wingdings" w:hAnsi="Wingdings"/>
      </w:rPr>
    </w:lvl>
    <w:lvl w:ilvl="2" w:tentative="0">
      <w:start w:val="1"/>
      <w:numFmt w:val="bullet"/>
      <w:lvlText w:val=""/>
      <w:lvlJc w:val="left"/>
      <w:pPr>
        <w:tabs>
          <w:tab w:val="left" w:pos="1209"/>
        </w:tabs>
        <w:ind w:left="1209" w:hanging="420"/>
      </w:pPr>
      <w:rPr>
        <w:rFonts w:ascii="Wingdings" w:hAnsi="Wingdings"/>
      </w:rPr>
    </w:lvl>
    <w:lvl w:ilvl="3" w:tentative="0">
      <w:start w:val="1"/>
      <w:numFmt w:val="bullet"/>
      <w:lvlText w:val=""/>
      <w:lvlJc w:val="left"/>
      <w:pPr>
        <w:tabs>
          <w:tab w:val="left" w:pos="1629"/>
        </w:tabs>
        <w:ind w:left="1629" w:hanging="420"/>
      </w:pPr>
      <w:rPr>
        <w:rFonts w:ascii="Wingdings" w:hAnsi="Wingdings"/>
      </w:rPr>
    </w:lvl>
    <w:lvl w:ilvl="4" w:tentative="0">
      <w:start w:val="1"/>
      <w:numFmt w:val="bullet"/>
      <w:lvlText w:val=""/>
      <w:lvlJc w:val="left"/>
      <w:pPr>
        <w:tabs>
          <w:tab w:val="left" w:pos="2049"/>
        </w:tabs>
        <w:ind w:left="2049" w:hanging="420"/>
      </w:pPr>
      <w:rPr>
        <w:rFonts w:ascii="Wingdings" w:hAnsi="Wingdings"/>
      </w:rPr>
    </w:lvl>
    <w:lvl w:ilvl="5" w:tentative="0">
      <w:start w:val="1"/>
      <w:numFmt w:val="bullet"/>
      <w:lvlText w:val=""/>
      <w:lvlJc w:val="left"/>
      <w:pPr>
        <w:tabs>
          <w:tab w:val="left" w:pos="2469"/>
        </w:tabs>
        <w:ind w:left="2469" w:hanging="420"/>
      </w:pPr>
      <w:rPr>
        <w:rFonts w:ascii="Wingdings" w:hAnsi="Wingdings"/>
      </w:rPr>
    </w:lvl>
    <w:lvl w:ilvl="6" w:tentative="0">
      <w:start w:val="1"/>
      <w:numFmt w:val="bullet"/>
      <w:lvlText w:val=""/>
      <w:lvlJc w:val="left"/>
      <w:pPr>
        <w:tabs>
          <w:tab w:val="left" w:pos="2889"/>
        </w:tabs>
        <w:ind w:left="2889" w:hanging="420"/>
      </w:pPr>
      <w:rPr>
        <w:rFonts w:ascii="Wingdings" w:hAnsi="Wingdings"/>
      </w:rPr>
    </w:lvl>
    <w:lvl w:ilvl="7" w:tentative="0">
      <w:start w:val="1"/>
      <w:numFmt w:val="bullet"/>
      <w:lvlText w:val=""/>
      <w:lvlJc w:val="left"/>
      <w:pPr>
        <w:tabs>
          <w:tab w:val="left" w:pos="3309"/>
        </w:tabs>
        <w:ind w:left="3309" w:hanging="420"/>
      </w:pPr>
      <w:rPr>
        <w:rFonts w:ascii="Wingdings" w:hAnsi="Wingdings"/>
      </w:rPr>
    </w:lvl>
    <w:lvl w:ilvl="8" w:tentative="0">
      <w:start w:val="1"/>
      <w:numFmt w:val="bullet"/>
      <w:lvlText w:val=""/>
      <w:lvlJc w:val="left"/>
      <w:pPr>
        <w:tabs>
          <w:tab w:val="left" w:pos="3729"/>
        </w:tabs>
        <w:ind w:left="3729" w:hanging="420"/>
      </w:pPr>
      <w:rPr>
        <w:rFonts w:ascii="Wingdings" w:hAnsi="Wingdings"/>
      </w:rPr>
    </w:lvl>
  </w:abstractNum>
  <w:num w:numId="1">
    <w:abstractNumId w:val="4"/>
  </w:num>
  <w:num w:numId="2">
    <w:abstractNumId w:val="3"/>
  </w:num>
  <w:num w:numId="3">
    <w:abstractNumId w:val="6"/>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2"/>
  </w:compat>
  <w:rsids>
    <w:rsidRoot w:val="00757218"/>
    <w:rsid w:val="0044652B"/>
    <w:rsid w:val="00757218"/>
    <w:rsid w:val="007E2137"/>
    <w:rsid w:val="00D142DA"/>
    <w:rsid w:val="00DA566D"/>
    <w:rsid w:val="05487DF2"/>
    <w:rsid w:val="0633208D"/>
    <w:rsid w:val="14DA3301"/>
    <w:rsid w:val="217750CC"/>
    <w:rsid w:val="2C49132A"/>
    <w:rsid w:val="333526E6"/>
    <w:rsid w:val="3EE33949"/>
    <w:rsid w:val="49CF30F8"/>
    <w:rsid w:val="4D590E1A"/>
    <w:rsid w:val="58F307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Cs w:val="21"/>
    </w:rPr>
  </w:style>
  <w:style w:type="character" w:default="1" w:styleId="30">
    <w:name w:val="Default Paragraph Font"/>
    <w:semiHidden/>
    <w:unhideWhenUsed/>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link w:val="180"/>
    <w:semiHidden/>
    <w:unhideWhenUsed/>
    <w:qFormat/>
    <w:uiPriority w:val="99"/>
    <w:rPr>
      <w:sz w:val="20"/>
    </w:rPr>
  </w:style>
  <w:style w:type="paragraph" w:styleId="17">
    <w:name w:val="footer"/>
    <w:basedOn w:val="1"/>
    <w:link w:val="53"/>
    <w:unhideWhenUsed/>
    <w:qFormat/>
    <w:uiPriority w:val="99"/>
    <w:pPr>
      <w:tabs>
        <w:tab w:val="center" w:pos="7143"/>
        <w:tab w:val="right" w:pos="14287"/>
      </w:tabs>
    </w:pPr>
  </w:style>
  <w:style w:type="paragraph" w:styleId="18">
    <w:name w:val="header"/>
    <w:basedOn w:val="1"/>
    <w:link w:val="51"/>
    <w:unhideWhenUsed/>
    <w:qFormat/>
    <w:uiPriority w:val="99"/>
    <w:pPr>
      <w:tabs>
        <w:tab w:val="center" w:pos="7143"/>
        <w:tab w:val="right" w:pos="14287"/>
      </w:tabs>
    </w:p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link w:val="46"/>
    <w:qFormat/>
    <w:uiPriority w:val="11"/>
    <w:pPr>
      <w:spacing w:before="200" w:after="200"/>
    </w:pPr>
    <w:rPr>
      <w:sz w:val="24"/>
    </w:rPr>
  </w:style>
  <w:style w:type="paragraph" w:styleId="22">
    <w:name w:val="footnote text"/>
    <w:basedOn w:val="1"/>
    <w:link w:val="179"/>
    <w:semiHidden/>
    <w:unhideWhenUsed/>
    <w:qFormat/>
    <w:uiPriority w:val="99"/>
    <w:pPr>
      <w:spacing w:after="40"/>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paragraph" w:customStyle="1" w:styleId="34">
    <w:name w:val="正文文本1"/>
    <w:basedOn w:val="1"/>
    <w:qFormat/>
    <w:uiPriority w:val="99"/>
    <w:pPr>
      <w:jc w:val="center"/>
    </w:pPr>
    <w:rPr>
      <w:rFonts w:eastAsia="仿宋_GB2312"/>
      <w:sz w:val="28"/>
    </w:rPr>
  </w:style>
  <w:style w:type="character" w:customStyle="1" w:styleId="35">
    <w:name w:val="标题 1 Char"/>
    <w:link w:val="2"/>
    <w:qFormat/>
    <w:uiPriority w:val="9"/>
    <w:rPr>
      <w:rFonts w:ascii="Arial" w:hAnsi="Arial" w:eastAsia="Arial" w:cs="Arial"/>
      <w:sz w:val="40"/>
      <w:szCs w:val="40"/>
    </w:rPr>
  </w:style>
  <w:style w:type="character" w:customStyle="1" w:styleId="36">
    <w:name w:val="标题 2 Char"/>
    <w:link w:val="3"/>
    <w:qFormat/>
    <w:uiPriority w:val="9"/>
    <w:rPr>
      <w:rFonts w:ascii="Arial" w:hAnsi="Arial" w:eastAsia="Arial" w:cs="Arial"/>
      <w:sz w:val="34"/>
    </w:rPr>
  </w:style>
  <w:style w:type="character" w:customStyle="1" w:styleId="37">
    <w:name w:val="标题 3 Char"/>
    <w:link w:val="4"/>
    <w:qFormat/>
    <w:uiPriority w:val="9"/>
    <w:rPr>
      <w:rFonts w:ascii="Arial" w:hAnsi="Arial" w:eastAsia="Arial" w:cs="Arial"/>
      <w:sz w:val="30"/>
      <w:szCs w:val="30"/>
    </w:rPr>
  </w:style>
  <w:style w:type="character" w:customStyle="1" w:styleId="38">
    <w:name w:val="标题 4 Char"/>
    <w:link w:val="5"/>
    <w:qFormat/>
    <w:uiPriority w:val="9"/>
    <w:rPr>
      <w:rFonts w:ascii="Arial" w:hAnsi="Arial" w:eastAsia="Arial" w:cs="Arial"/>
      <w:b/>
      <w:bCs/>
      <w:sz w:val="26"/>
      <w:szCs w:val="26"/>
    </w:rPr>
  </w:style>
  <w:style w:type="character" w:customStyle="1" w:styleId="39">
    <w:name w:val="标题 5 Char"/>
    <w:link w:val="6"/>
    <w:qFormat/>
    <w:uiPriority w:val="9"/>
    <w:rPr>
      <w:rFonts w:ascii="Arial" w:hAnsi="Arial" w:eastAsia="Arial" w:cs="Arial"/>
      <w:b/>
      <w:bCs/>
      <w:sz w:val="24"/>
      <w:szCs w:val="24"/>
    </w:rPr>
  </w:style>
  <w:style w:type="character" w:customStyle="1" w:styleId="40">
    <w:name w:val="标题 6 Char"/>
    <w:link w:val="7"/>
    <w:qFormat/>
    <w:uiPriority w:val="9"/>
    <w:rPr>
      <w:rFonts w:ascii="Arial" w:hAnsi="Arial" w:eastAsia="Arial" w:cs="Arial"/>
      <w:b/>
      <w:bCs/>
      <w:sz w:val="22"/>
      <w:szCs w:val="22"/>
    </w:rPr>
  </w:style>
  <w:style w:type="character" w:customStyle="1" w:styleId="41">
    <w:name w:val="标题 7 Char"/>
    <w:link w:val="8"/>
    <w:qFormat/>
    <w:uiPriority w:val="9"/>
    <w:rPr>
      <w:rFonts w:ascii="Arial" w:hAnsi="Arial" w:eastAsia="Arial" w:cs="Arial"/>
      <w:b/>
      <w:bCs/>
      <w:i/>
      <w:iCs/>
      <w:sz w:val="22"/>
      <w:szCs w:val="22"/>
    </w:rPr>
  </w:style>
  <w:style w:type="character" w:customStyle="1" w:styleId="42">
    <w:name w:val="标题 8 Char"/>
    <w:link w:val="9"/>
    <w:qFormat/>
    <w:uiPriority w:val="9"/>
    <w:rPr>
      <w:rFonts w:ascii="Arial" w:hAnsi="Arial" w:eastAsia="Arial" w:cs="Arial"/>
      <w:i/>
      <w:iCs/>
      <w:sz w:val="22"/>
      <w:szCs w:val="22"/>
    </w:rPr>
  </w:style>
  <w:style w:type="character" w:customStyle="1" w:styleId="43">
    <w:name w:val="标题 9 Char"/>
    <w:link w:val="10"/>
    <w:qFormat/>
    <w:uiPriority w:val="9"/>
    <w:rPr>
      <w:rFonts w:ascii="Arial" w:hAnsi="Arial" w:eastAsia="Arial" w:cs="Arial"/>
      <w:i/>
      <w:iCs/>
      <w:sz w:val="21"/>
      <w:szCs w:val="21"/>
    </w:rPr>
  </w:style>
  <w:style w:type="paragraph" w:styleId="44">
    <w:name w:val="No Spacing"/>
    <w:qFormat/>
    <w:uiPriority w:val="1"/>
    <w:rPr>
      <w:rFonts w:ascii="Times New Roman" w:hAnsi="Times New Roman" w:eastAsia="宋体" w:cs="Times New Roman"/>
      <w:lang w:val="en-US" w:eastAsia="zh-CN" w:bidi="ar-SA"/>
    </w:rPr>
  </w:style>
  <w:style w:type="character" w:customStyle="1" w:styleId="45">
    <w:name w:val="标题 Char"/>
    <w:link w:val="27"/>
    <w:qFormat/>
    <w:uiPriority w:val="10"/>
    <w:rPr>
      <w:sz w:val="48"/>
      <w:szCs w:val="48"/>
    </w:rPr>
  </w:style>
  <w:style w:type="character" w:customStyle="1" w:styleId="46">
    <w:name w:val="副标题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引用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0">
    <w:name w:val="明显引用 Char"/>
    <w:link w:val="49"/>
    <w:qFormat/>
    <w:uiPriority w:val="30"/>
    <w:rPr>
      <w:i/>
    </w:rPr>
  </w:style>
  <w:style w:type="character" w:customStyle="1" w:styleId="51">
    <w:name w:val="页眉 Char"/>
    <w:link w:val="18"/>
    <w:qFormat/>
    <w:uiPriority w:val="99"/>
  </w:style>
  <w:style w:type="character" w:customStyle="1" w:styleId="52">
    <w:name w:val="Footer Char"/>
    <w:link w:val="17"/>
    <w:qFormat/>
    <w:uiPriority w:val="99"/>
  </w:style>
  <w:style w:type="character" w:customStyle="1" w:styleId="53">
    <w:name w:val="页脚 Char"/>
    <w:link w:val="17"/>
    <w:qFormat/>
    <w:uiPriority w:val="99"/>
  </w:style>
  <w:style w:type="table" w:customStyle="1" w:styleId="5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脚注文本 Char"/>
    <w:link w:val="22"/>
    <w:qFormat/>
    <w:uiPriority w:val="99"/>
    <w:rPr>
      <w:sz w:val="18"/>
    </w:rPr>
  </w:style>
  <w:style w:type="character" w:customStyle="1" w:styleId="180">
    <w:name w:val="尾注文本 Char"/>
    <w:link w:val="16"/>
    <w:qFormat/>
    <w:uiPriority w:val="99"/>
    <w:rPr>
      <w:sz w:val="20"/>
    </w:rPr>
  </w:style>
  <w:style w:type="paragraph" w:customStyle="1" w:styleId="181">
    <w:name w:val="TOC 标题1"/>
    <w:unhideWhenUsed/>
    <w:qFormat/>
    <w:uiPriority w:val="39"/>
    <w:rPr>
      <w:rFonts w:ascii="Times New Roman" w:hAnsi="Times New Roman" w:eastAsia="宋体" w:cs="Times New Roman"/>
      <w:lang w:val="en-US" w:eastAsia="zh-CN" w:bidi="ar-SA"/>
    </w:rPr>
  </w:style>
  <w:style w:type="paragraph" w:customStyle="1" w:styleId="182">
    <w:name w:val="标题 11"/>
    <w:basedOn w:val="1"/>
    <w:next w:val="1"/>
    <w:link w:val="193"/>
    <w:qFormat/>
    <w:uiPriority w:val="9"/>
    <w:pPr>
      <w:keepNext/>
      <w:keepLines/>
      <w:spacing w:before="340" w:after="330" w:line="578" w:lineRule="auto"/>
      <w:outlineLvl w:val="0"/>
    </w:pPr>
    <w:rPr>
      <w:rFonts w:ascii="宋体"/>
      <w:b/>
      <w:color w:val="000000"/>
      <w:sz w:val="44"/>
      <w:szCs w:val="20"/>
    </w:rPr>
  </w:style>
  <w:style w:type="paragraph" w:customStyle="1" w:styleId="183">
    <w:name w:val="标题 21"/>
    <w:basedOn w:val="1"/>
    <w:next w:val="1"/>
    <w:link w:val="194"/>
    <w:qFormat/>
    <w:uiPriority w:val="0"/>
    <w:pPr>
      <w:keepNext/>
      <w:keepLines/>
      <w:spacing w:before="260" w:after="260" w:line="413" w:lineRule="auto"/>
      <w:outlineLvl w:val="1"/>
    </w:pPr>
    <w:rPr>
      <w:rFonts w:ascii="Arial" w:hAnsi="Arial" w:eastAsia="黑体"/>
      <w:b/>
      <w:sz w:val="32"/>
      <w:szCs w:val="20"/>
    </w:rPr>
  </w:style>
  <w:style w:type="paragraph" w:customStyle="1" w:styleId="184">
    <w:name w:val="标题 31"/>
    <w:basedOn w:val="1"/>
    <w:next w:val="1"/>
    <w:link w:val="195"/>
    <w:qFormat/>
    <w:uiPriority w:val="9"/>
    <w:pPr>
      <w:keepNext/>
      <w:keepLines/>
      <w:numPr>
        <w:ilvl w:val="2"/>
        <w:numId w:val="1"/>
      </w:numPr>
      <w:spacing w:before="260" w:after="260" w:line="416" w:lineRule="auto"/>
      <w:outlineLvl w:val="2"/>
    </w:pPr>
    <w:rPr>
      <w:rFonts w:ascii="宋体"/>
      <w:b/>
      <w:color w:val="000000"/>
      <w:sz w:val="32"/>
      <w:szCs w:val="20"/>
    </w:rPr>
  </w:style>
  <w:style w:type="paragraph" w:customStyle="1" w:styleId="185">
    <w:name w:val="标题 41"/>
    <w:basedOn w:val="1"/>
    <w:next w:val="1"/>
    <w:link w:val="196"/>
    <w:qFormat/>
    <w:uiPriority w:val="9"/>
    <w:pPr>
      <w:keepNext/>
      <w:keepLines/>
      <w:numPr>
        <w:ilvl w:val="3"/>
        <w:numId w:val="2"/>
      </w:numPr>
      <w:spacing w:line="376" w:lineRule="auto"/>
      <w:jc w:val="left"/>
      <w:outlineLvl w:val="3"/>
    </w:pPr>
    <w:rPr>
      <w:rFonts w:ascii="Arial" w:hAnsi="Arial" w:eastAsia="楷体"/>
      <w:b/>
      <w:bCs/>
      <w:sz w:val="28"/>
      <w:szCs w:val="28"/>
    </w:rPr>
  </w:style>
  <w:style w:type="paragraph" w:customStyle="1" w:styleId="186">
    <w:name w:val="标题 51"/>
    <w:basedOn w:val="1"/>
    <w:next w:val="1"/>
    <w:qFormat/>
    <w:uiPriority w:val="0"/>
    <w:pPr>
      <w:keepNext/>
      <w:keepLines/>
      <w:spacing w:before="280" w:after="290" w:line="376" w:lineRule="auto"/>
      <w:outlineLvl w:val="4"/>
    </w:pPr>
    <w:rPr>
      <w:b/>
      <w:bCs/>
      <w:sz w:val="28"/>
      <w:szCs w:val="28"/>
    </w:rPr>
  </w:style>
  <w:style w:type="paragraph" w:customStyle="1" w:styleId="187">
    <w:name w:val="标题 61"/>
    <w:basedOn w:val="1"/>
    <w:next w:val="1"/>
    <w:qFormat/>
    <w:uiPriority w:val="0"/>
    <w:pPr>
      <w:keepNext/>
      <w:keepLines/>
      <w:spacing w:before="240" w:after="64" w:line="320" w:lineRule="auto"/>
      <w:outlineLvl w:val="5"/>
    </w:pPr>
    <w:rPr>
      <w:rFonts w:ascii="Cambria" w:hAnsi="Cambria"/>
      <w:b/>
      <w:bCs/>
      <w:sz w:val="24"/>
    </w:rPr>
  </w:style>
  <w:style w:type="paragraph" w:customStyle="1" w:styleId="188">
    <w:name w:val="标题 71"/>
    <w:basedOn w:val="1"/>
    <w:next w:val="1"/>
    <w:link w:val="197"/>
    <w:qFormat/>
    <w:uiPriority w:val="0"/>
    <w:pPr>
      <w:keepNext/>
      <w:keepLines/>
      <w:spacing w:before="240" w:after="64" w:line="320" w:lineRule="atLeast"/>
      <w:ind w:firstLine="446"/>
      <w:jc w:val="left"/>
      <w:outlineLvl w:val="6"/>
    </w:pPr>
    <w:rPr>
      <w:rFonts w:ascii="仿宋_GB2312" w:hAnsi="仿宋_GB2312" w:eastAsia="仿宋_GB2312"/>
      <w:b/>
      <w:bCs/>
      <w:sz w:val="24"/>
    </w:rPr>
  </w:style>
  <w:style w:type="paragraph" w:customStyle="1" w:styleId="189">
    <w:name w:val="标题 81"/>
    <w:next w:val="1"/>
    <w:link w:val="198"/>
    <w:qFormat/>
    <w:uiPriority w:val="0"/>
    <w:pPr>
      <w:spacing w:after="160"/>
      <w:ind w:left="2400" w:hanging="400"/>
      <w:jc w:val="both"/>
      <w:outlineLvl w:val="7"/>
    </w:pPr>
    <w:rPr>
      <w:rFonts w:ascii="宋体" w:hAnsi="宋体" w:eastAsia="宋体" w:cs="宋体"/>
      <w:sz w:val="21"/>
      <w:lang w:val="en-US" w:eastAsia="zh-CN" w:bidi="ar-SA"/>
    </w:rPr>
  </w:style>
  <w:style w:type="paragraph" w:customStyle="1" w:styleId="190">
    <w:name w:val="标题 91"/>
    <w:next w:val="1"/>
    <w:link w:val="199"/>
    <w:qFormat/>
    <w:uiPriority w:val="0"/>
    <w:pPr>
      <w:spacing w:after="160"/>
      <w:ind w:left="2600" w:hanging="400"/>
      <w:jc w:val="both"/>
      <w:outlineLvl w:val="8"/>
    </w:pPr>
    <w:rPr>
      <w:rFonts w:ascii="宋体" w:hAnsi="宋体" w:eastAsia="宋体" w:cs="宋体"/>
      <w:sz w:val="21"/>
      <w:lang w:val="en-US" w:eastAsia="zh-CN" w:bidi="ar-SA"/>
    </w:rPr>
  </w:style>
  <w:style w:type="character" w:customStyle="1" w:styleId="191">
    <w:name w:val="默认段落字体1"/>
    <w:semiHidden/>
    <w:qFormat/>
    <w:uiPriority w:val="0"/>
  </w:style>
  <w:style w:type="table" w:customStyle="1" w:styleId="192">
    <w:name w:val="普通表格1"/>
    <w:semiHidden/>
    <w:qFormat/>
    <w:uiPriority w:val="0"/>
    <w:tblPr>
      <w:tblCellMar>
        <w:top w:w="0" w:type="dxa"/>
        <w:left w:w="0" w:type="dxa"/>
        <w:bottom w:w="0" w:type="dxa"/>
        <w:right w:w="0" w:type="dxa"/>
      </w:tblCellMar>
    </w:tblPr>
  </w:style>
  <w:style w:type="character" w:customStyle="1" w:styleId="193">
    <w:name w:val="标题 1 字符"/>
    <w:link w:val="182"/>
    <w:qFormat/>
    <w:uiPriority w:val="9"/>
    <w:rPr>
      <w:rFonts w:ascii="宋体"/>
      <w:b/>
      <w:color w:val="000000"/>
      <w:sz w:val="44"/>
    </w:rPr>
  </w:style>
  <w:style w:type="character" w:customStyle="1" w:styleId="194">
    <w:name w:val="标题 2 字符"/>
    <w:link w:val="183"/>
    <w:qFormat/>
    <w:uiPriority w:val="0"/>
    <w:rPr>
      <w:rFonts w:ascii="Arial" w:hAnsi="Arial" w:eastAsia="黑体"/>
      <w:b/>
      <w:sz w:val="32"/>
      <w:lang w:val="en-US" w:eastAsia="zh-CN" w:bidi="ar-SA"/>
    </w:rPr>
  </w:style>
  <w:style w:type="character" w:customStyle="1" w:styleId="195">
    <w:name w:val="标题 3 字符"/>
    <w:link w:val="184"/>
    <w:qFormat/>
    <w:uiPriority w:val="9"/>
    <w:rPr>
      <w:rFonts w:ascii="宋体"/>
      <w:b/>
      <w:color w:val="000000"/>
      <w:sz w:val="32"/>
    </w:rPr>
  </w:style>
  <w:style w:type="character" w:customStyle="1" w:styleId="196">
    <w:name w:val="标题 4 字符"/>
    <w:link w:val="185"/>
    <w:qFormat/>
    <w:uiPriority w:val="9"/>
    <w:rPr>
      <w:rFonts w:ascii="Arial" w:hAnsi="Arial" w:eastAsia="楷体"/>
      <w:b/>
      <w:bCs/>
      <w:sz w:val="28"/>
      <w:szCs w:val="28"/>
    </w:rPr>
  </w:style>
  <w:style w:type="character" w:customStyle="1" w:styleId="197">
    <w:name w:val="标题 7 字符"/>
    <w:link w:val="188"/>
    <w:qFormat/>
    <w:uiPriority w:val="0"/>
    <w:rPr>
      <w:rFonts w:ascii="仿宋_GB2312" w:hAnsi="仿宋_GB2312" w:eastAsia="仿宋_GB2312"/>
      <w:b/>
      <w:bCs/>
      <w:sz w:val="24"/>
      <w:szCs w:val="24"/>
    </w:rPr>
  </w:style>
  <w:style w:type="character" w:customStyle="1" w:styleId="198">
    <w:name w:val="标题 8 字符"/>
    <w:link w:val="189"/>
    <w:qFormat/>
    <w:uiPriority w:val="0"/>
    <w:rPr>
      <w:rFonts w:ascii="宋体" w:hAnsi="宋体" w:cs="宋体"/>
      <w:sz w:val="21"/>
      <w:lang w:val="en-US" w:eastAsia="zh-CN" w:bidi="ar-SA"/>
    </w:rPr>
  </w:style>
  <w:style w:type="character" w:customStyle="1" w:styleId="199">
    <w:name w:val="标题 9 字符1"/>
    <w:link w:val="190"/>
    <w:qFormat/>
    <w:uiPriority w:val="0"/>
    <w:rPr>
      <w:rFonts w:ascii="宋体" w:hAnsi="宋体" w:cs="宋体"/>
      <w:sz w:val="21"/>
      <w:lang w:val="en-US" w:eastAsia="zh-CN" w:bidi="ar-SA"/>
    </w:rPr>
  </w:style>
  <w:style w:type="paragraph" w:customStyle="1" w:styleId="200">
    <w:name w:val="目录 71"/>
    <w:next w:val="1"/>
    <w:qFormat/>
    <w:uiPriority w:val="0"/>
    <w:pPr>
      <w:ind w:left="2125"/>
      <w:jc w:val="both"/>
    </w:pPr>
    <w:rPr>
      <w:rFonts w:ascii="宋体" w:hAnsi="宋体" w:eastAsia="宋体" w:cs="宋体"/>
      <w:sz w:val="21"/>
      <w:lang w:val="en-US" w:eastAsia="zh-CN" w:bidi="ar-SA"/>
    </w:rPr>
  </w:style>
  <w:style w:type="paragraph" w:customStyle="1" w:styleId="201">
    <w:name w:val="正文缩进1"/>
    <w:basedOn w:val="1"/>
    <w:link w:val="202"/>
    <w:qFormat/>
    <w:uiPriority w:val="0"/>
    <w:pPr>
      <w:ind w:firstLine="420"/>
    </w:pPr>
  </w:style>
  <w:style w:type="character" w:customStyle="1" w:styleId="202">
    <w:name w:val="正文缩进 字符"/>
    <w:link w:val="201"/>
    <w:qFormat/>
    <w:uiPriority w:val="0"/>
    <w:rPr>
      <w:sz w:val="21"/>
      <w:szCs w:val="24"/>
    </w:rPr>
  </w:style>
  <w:style w:type="paragraph" w:customStyle="1" w:styleId="203">
    <w:name w:val="文档结构图1"/>
    <w:basedOn w:val="1"/>
    <w:semiHidden/>
    <w:qFormat/>
    <w:uiPriority w:val="0"/>
    <w:pPr>
      <w:shd w:val="clear" w:color="auto" w:fill="000080"/>
    </w:pPr>
  </w:style>
  <w:style w:type="paragraph" w:customStyle="1" w:styleId="204">
    <w:name w:val="批注文字1"/>
    <w:basedOn w:val="1"/>
    <w:link w:val="205"/>
    <w:qFormat/>
    <w:uiPriority w:val="99"/>
    <w:pPr>
      <w:jc w:val="left"/>
    </w:pPr>
  </w:style>
  <w:style w:type="character" w:customStyle="1" w:styleId="205">
    <w:name w:val="批注文字 字符"/>
    <w:link w:val="204"/>
    <w:qFormat/>
    <w:uiPriority w:val="99"/>
    <w:rPr>
      <w:sz w:val="21"/>
      <w:szCs w:val="24"/>
    </w:rPr>
  </w:style>
  <w:style w:type="paragraph" w:customStyle="1" w:styleId="206">
    <w:name w:val="正文文本 31"/>
    <w:basedOn w:val="1"/>
    <w:qFormat/>
    <w:uiPriority w:val="0"/>
    <w:pPr>
      <w:jc w:val="center"/>
    </w:pPr>
    <w:rPr>
      <w:rFonts w:eastAsia="黑体"/>
      <w:sz w:val="72"/>
    </w:rPr>
  </w:style>
  <w:style w:type="paragraph" w:customStyle="1" w:styleId="207">
    <w:name w:val="正文文本缩进1"/>
    <w:basedOn w:val="1"/>
    <w:qFormat/>
    <w:uiPriority w:val="0"/>
    <w:pPr>
      <w:spacing w:after="120"/>
      <w:ind w:left="420"/>
    </w:pPr>
  </w:style>
  <w:style w:type="paragraph" w:customStyle="1" w:styleId="208">
    <w:name w:val="索引 41"/>
    <w:basedOn w:val="1"/>
    <w:next w:val="1"/>
    <w:qFormat/>
    <w:uiPriority w:val="0"/>
    <w:pPr>
      <w:ind w:left="1260"/>
    </w:pPr>
  </w:style>
  <w:style w:type="paragraph" w:customStyle="1" w:styleId="209">
    <w:name w:val="目录 51"/>
    <w:next w:val="1"/>
    <w:qFormat/>
    <w:uiPriority w:val="0"/>
    <w:pPr>
      <w:ind w:left="1275"/>
      <w:jc w:val="both"/>
    </w:pPr>
    <w:rPr>
      <w:rFonts w:ascii="宋体" w:hAnsi="宋体" w:eastAsia="宋体" w:cs="宋体"/>
      <w:sz w:val="21"/>
      <w:lang w:val="en-US" w:eastAsia="zh-CN" w:bidi="ar-SA"/>
    </w:rPr>
  </w:style>
  <w:style w:type="paragraph" w:customStyle="1" w:styleId="210">
    <w:name w:val="目录 31"/>
    <w:next w:val="1"/>
    <w:qFormat/>
    <w:uiPriority w:val="39"/>
    <w:pPr>
      <w:ind w:left="425"/>
      <w:jc w:val="both"/>
    </w:pPr>
    <w:rPr>
      <w:rFonts w:ascii="宋体" w:hAnsi="宋体" w:eastAsia="宋体" w:cs="宋体"/>
      <w:sz w:val="21"/>
      <w:lang w:val="en-US" w:eastAsia="zh-CN" w:bidi="ar-SA"/>
    </w:rPr>
  </w:style>
  <w:style w:type="paragraph" w:customStyle="1" w:styleId="211">
    <w:name w:val="纯文本1"/>
    <w:basedOn w:val="1"/>
    <w:link w:val="212"/>
    <w:qFormat/>
    <w:uiPriority w:val="0"/>
    <w:rPr>
      <w:rFonts w:ascii="宋体" w:hAnsi="Courier New"/>
      <w:szCs w:val="20"/>
    </w:rPr>
  </w:style>
  <w:style w:type="character" w:customStyle="1" w:styleId="212">
    <w:name w:val="纯文本 字符"/>
    <w:link w:val="211"/>
    <w:qFormat/>
    <w:uiPriority w:val="0"/>
    <w:rPr>
      <w:rFonts w:ascii="宋体" w:hAnsi="Courier New" w:eastAsia="宋体"/>
      <w:sz w:val="21"/>
      <w:lang w:val="en-US" w:eastAsia="zh-CN" w:bidi="ar-SA"/>
    </w:rPr>
  </w:style>
  <w:style w:type="paragraph" w:customStyle="1" w:styleId="213">
    <w:name w:val="目录 81"/>
    <w:next w:val="1"/>
    <w:qFormat/>
    <w:uiPriority w:val="0"/>
    <w:pPr>
      <w:ind w:left="2550"/>
      <w:jc w:val="both"/>
    </w:pPr>
    <w:rPr>
      <w:rFonts w:ascii="宋体" w:hAnsi="宋体" w:eastAsia="宋体" w:cs="宋体"/>
      <w:sz w:val="21"/>
      <w:lang w:val="en-US" w:eastAsia="zh-CN" w:bidi="ar-SA"/>
    </w:rPr>
  </w:style>
  <w:style w:type="paragraph" w:customStyle="1" w:styleId="214">
    <w:name w:val="日期1"/>
    <w:basedOn w:val="1"/>
    <w:next w:val="1"/>
    <w:qFormat/>
    <w:uiPriority w:val="0"/>
    <w:pPr>
      <w:ind w:left="100"/>
    </w:pPr>
    <w:rPr>
      <w:rFonts w:ascii="黑体" w:eastAsia="黑体"/>
      <w:sz w:val="72"/>
    </w:rPr>
  </w:style>
  <w:style w:type="paragraph" w:customStyle="1" w:styleId="215">
    <w:name w:val="正文文本缩进 21"/>
    <w:basedOn w:val="1"/>
    <w:qFormat/>
    <w:uiPriority w:val="0"/>
    <w:pPr>
      <w:tabs>
        <w:tab w:val="left" w:pos="9741"/>
      </w:tabs>
      <w:ind w:right="-2" w:firstLine="540"/>
    </w:pPr>
    <w:rPr>
      <w:rFonts w:eastAsia="仿宋_GB2312"/>
      <w:sz w:val="28"/>
    </w:rPr>
  </w:style>
  <w:style w:type="paragraph" w:customStyle="1" w:styleId="216">
    <w:name w:val="批注框文本1"/>
    <w:basedOn w:val="1"/>
    <w:link w:val="217"/>
    <w:qFormat/>
    <w:uiPriority w:val="0"/>
    <w:rPr>
      <w:sz w:val="18"/>
      <w:szCs w:val="18"/>
    </w:rPr>
  </w:style>
  <w:style w:type="character" w:customStyle="1" w:styleId="217">
    <w:name w:val="批注框文本 字符"/>
    <w:link w:val="216"/>
    <w:qFormat/>
    <w:uiPriority w:val="0"/>
    <w:rPr>
      <w:sz w:val="18"/>
      <w:szCs w:val="18"/>
    </w:rPr>
  </w:style>
  <w:style w:type="paragraph" w:customStyle="1" w:styleId="218">
    <w:name w:val="页脚1"/>
    <w:basedOn w:val="1"/>
    <w:link w:val="219"/>
    <w:qFormat/>
    <w:uiPriority w:val="99"/>
    <w:pPr>
      <w:tabs>
        <w:tab w:val="center" w:pos="4153"/>
        <w:tab w:val="right" w:pos="8306"/>
      </w:tabs>
      <w:jc w:val="left"/>
    </w:pPr>
    <w:rPr>
      <w:sz w:val="18"/>
      <w:szCs w:val="18"/>
    </w:rPr>
  </w:style>
  <w:style w:type="character" w:customStyle="1" w:styleId="219">
    <w:name w:val="页脚 字符"/>
    <w:link w:val="218"/>
    <w:qFormat/>
    <w:uiPriority w:val="99"/>
    <w:rPr>
      <w:rFonts w:eastAsia="宋体"/>
      <w:sz w:val="18"/>
      <w:szCs w:val="18"/>
      <w:lang w:val="en-US" w:eastAsia="zh-CN" w:bidi="ar-SA"/>
    </w:rPr>
  </w:style>
  <w:style w:type="paragraph" w:customStyle="1" w:styleId="220">
    <w:name w:val="页眉1"/>
    <w:basedOn w:val="1"/>
    <w:link w:val="221"/>
    <w:qFormat/>
    <w:uiPriority w:val="99"/>
    <w:pPr>
      <w:pBdr>
        <w:bottom w:val="single" w:color="000000" w:sz="6" w:space="1"/>
      </w:pBdr>
      <w:tabs>
        <w:tab w:val="center" w:pos="4153"/>
        <w:tab w:val="right" w:pos="8306"/>
      </w:tabs>
      <w:jc w:val="center"/>
    </w:pPr>
    <w:rPr>
      <w:sz w:val="18"/>
      <w:szCs w:val="18"/>
    </w:rPr>
  </w:style>
  <w:style w:type="character" w:customStyle="1" w:styleId="221">
    <w:name w:val="页眉 字符"/>
    <w:link w:val="220"/>
    <w:qFormat/>
    <w:uiPriority w:val="99"/>
    <w:rPr>
      <w:rFonts w:eastAsia="宋体"/>
      <w:sz w:val="18"/>
      <w:szCs w:val="18"/>
      <w:lang w:val="en-US" w:eastAsia="zh-CN" w:bidi="ar-SA"/>
    </w:rPr>
  </w:style>
  <w:style w:type="paragraph" w:customStyle="1" w:styleId="222">
    <w:name w:val="目录 11"/>
    <w:basedOn w:val="1"/>
    <w:next w:val="1"/>
    <w:qFormat/>
    <w:uiPriority w:val="39"/>
  </w:style>
  <w:style w:type="paragraph" w:customStyle="1" w:styleId="223">
    <w:name w:val="目录 41"/>
    <w:next w:val="1"/>
    <w:qFormat/>
    <w:uiPriority w:val="0"/>
    <w:pPr>
      <w:ind w:left="850"/>
      <w:jc w:val="both"/>
    </w:pPr>
    <w:rPr>
      <w:rFonts w:ascii="宋体" w:hAnsi="宋体" w:eastAsia="宋体" w:cs="宋体"/>
      <w:sz w:val="21"/>
      <w:lang w:val="en-US" w:eastAsia="zh-CN" w:bidi="ar-SA"/>
    </w:rPr>
  </w:style>
  <w:style w:type="paragraph" w:customStyle="1" w:styleId="224">
    <w:name w:val="副标题1"/>
    <w:next w:val="1"/>
    <w:link w:val="225"/>
    <w:qFormat/>
    <w:uiPriority w:val="0"/>
    <w:pPr>
      <w:spacing w:after="60"/>
      <w:jc w:val="center"/>
    </w:pPr>
    <w:rPr>
      <w:rFonts w:ascii="宋体" w:hAnsi="宋体" w:eastAsia="宋体" w:cs="宋体"/>
      <w:sz w:val="24"/>
      <w:lang w:val="en-US" w:eastAsia="zh-CN" w:bidi="ar-SA"/>
    </w:rPr>
  </w:style>
  <w:style w:type="character" w:customStyle="1" w:styleId="225">
    <w:name w:val="副标题 字符"/>
    <w:link w:val="224"/>
    <w:qFormat/>
    <w:uiPriority w:val="0"/>
    <w:rPr>
      <w:rFonts w:ascii="宋体" w:hAnsi="宋体" w:cs="宋体"/>
      <w:sz w:val="24"/>
      <w:lang w:val="en-US" w:eastAsia="zh-CN" w:bidi="ar-SA"/>
    </w:rPr>
  </w:style>
  <w:style w:type="paragraph" w:customStyle="1" w:styleId="226">
    <w:name w:val="目录 61"/>
    <w:next w:val="1"/>
    <w:qFormat/>
    <w:uiPriority w:val="0"/>
    <w:pPr>
      <w:ind w:left="1700"/>
      <w:jc w:val="both"/>
    </w:pPr>
    <w:rPr>
      <w:rFonts w:ascii="宋体" w:hAnsi="宋体" w:eastAsia="宋体" w:cs="宋体"/>
      <w:sz w:val="21"/>
      <w:lang w:val="en-US" w:eastAsia="zh-CN" w:bidi="ar-SA"/>
    </w:rPr>
  </w:style>
  <w:style w:type="paragraph" w:customStyle="1" w:styleId="227">
    <w:name w:val="正文文本缩进 31"/>
    <w:basedOn w:val="1"/>
    <w:qFormat/>
    <w:uiPriority w:val="0"/>
    <w:pPr>
      <w:ind w:firstLine="435"/>
    </w:pPr>
    <w:rPr>
      <w:rFonts w:ascii="仿宋_GB2312" w:hAnsi="宋体" w:eastAsia="仿宋_GB2312"/>
      <w:sz w:val="28"/>
    </w:rPr>
  </w:style>
  <w:style w:type="paragraph" w:customStyle="1" w:styleId="228">
    <w:name w:val="目录 21"/>
    <w:basedOn w:val="1"/>
    <w:next w:val="1"/>
    <w:qFormat/>
    <w:uiPriority w:val="39"/>
    <w:pPr>
      <w:ind w:left="420"/>
    </w:pPr>
  </w:style>
  <w:style w:type="paragraph" w:customStyle="1" w:styleId="229">
    <w:name w:val="目录 91"/>
    <w:next w:val="1"/>
    <w:qFormat/>
    <w:uiPriority w:val="0"/>
    <w:pPr>
      <w:ind w:left="2975"/>
      <w:jc w:val="both"/>
    </w:pPr>
    <w:rPr>
      <w:rFonts w:ascii="宋体" w:hAnsi="宋体" w:eastAsia="宋体" w:cs="宋体"/>
      <w:sz w:val="21"/>
      <w:lang w:val="en-US" w:eastAsia="zh-CN" w:bidi="ar-SA"/>
    </w:rPr>
  </w:style>
  <w:style w:type="paragraph" w:customStyle="1" w:styleId="230">
    <w:name w:val="正文文本 21"/>
    <w:basedOn w:val="1"/>
    <w:qFormat/>
    <w:uiPriority w:val="0"/>
    <w:rPr>
      <w:rFonts w:ascii="仿宋_GB2312" w:eastAsia="仿宋_GB2312"/>
      <w:sz w:val="28"/>
    </w:rPr>
  </w:style>
  <w:style w:type="paragraph" w:customStyle="1" w:styleId="231">
    <w:name w:val="普通(网站)1"/>
    <w:basedOn w:val="1"/>
    <w:qFormat/>
    <w:uiPriority w:val="0"/>
    <w:pPr>
      <w:widowControl/>
      <w:spacing w:before="100" w:beforeAutospacing="1" w:after="100" w:afterAutospacing="1"/>
      <w:jc w:val="left"/>
    </w:pPr>
    <w:rPr>
      <w:rFonts w:ascii="宋体" w:hAnsi="Calibri" w:cs="宋体"/>
      <w:sz w:val="24"/>
    </w:rPr>
  </w:style>
  <w:style w:type="paragraph" w:customStyle="1" w:styleId="232">
    <w:name w:val="标题1"/>
    <w:basedOn w:val="1"/>
    <w:next w:val="1"/>
    <w:link w:val="233"/>
    <w:qFormat/>
    <w:uiPriority w:val="10"/>
    <w:pPr>
      <w:spacing w:before="240" w:after="60" w:line="360" w:lineRule="auto"/>
      <w:jc w:val="center"/>
      <w:outlineLvl w:val="0"/>
    </w:pPr>
    <w:rPr>
      <w:rFonts w:ascii="Cambria" w:hAnsi="Cambria"/>
      <w:b/>
      <w:bCs/>
      <w:sz w:val="32"/>
      <w:szCs w:val="32"/>
    </w:rPr>
  </w:style>
  <w:style w:type="character" w:customStyle="1" w:styleId="233">
    <w:name w:val="标题 字符"/>
    <w:link w:val="232"/>
    <w:qFormat/>
    <w:uiPriority w:val="10"/>
    <w:rPr>
      <w:rFonts w:ascii="Cambria" w:hAnsi="Cambria"/>
      <w:b/>
      <w:bCs/>
      <w:sz w:val="32"/>
      <w:szCs w:val="32"/>
      <w:lang w:bidi="ar-SA"/>
    </w:rPr>
  </w:style>
  <w:style w:type="paragraph" w:customStyle="1" w:styleId="234">
    <w:name w:val="批注主题1"/>
    <w:basedOn w:val="204"/>
    <w:next w:val="204"/>
    <w:link w:val="235"/>
    <w:semiHidden/>
    <w:qFormat/>
    <w:uiPriority w:val="99"/>
    <w:rPr>
      <w:b/>
      <w:bCs/>
    </w:rPr>
  </w:style>
  <w:style w:type="character" w:customStyle="1" w:styleId="235">
    <w:name w:val="批注主题 字符"/>
    <w:link w:val="234"/>
    <w:semiHidden/>
    <w:qFormat/>
    <w:uiPriority w:val="99"/>
    <w:rPr>
      <w:b/>
      <w:bCs/>
      <w:sz w:val="21"/>
      <w:szCs w:val="24"/>
    </w:rPr>
  </w:style>
  <w:style w:type="table" w:customStyle="1" w:styleId="236">
    <w:name w:val="网格型1"/>
    <w:basedOn w:val="192"/>
    <w:unhideWhenUsed/>
    <w:qFormat/>
    <w:uiPriority w:val="0"/>
    <w:tblPr>
      <w:tblCellMar>
        <w:top w:w="0" w:type="dxa"/>
        <w:left w:w="0" w:type="dxa"/>
        <w:bottom w:w="0" w:type="dxa"/>
        <w:right w:w="0" w:type="dxa"/>
      </w:tblCellMar>
    </w:tblPr>
  </w:style>
  <w:style w:type="character" w:customStyle="1" w:styleId="237">
    <w:name w:val="要点1"/>
    <w:qFormat/>
    <w:uiPriority w:val="0"/>
    <w:rPr>
      <w:b/>
      <w:sz w:val="21"/>
    </w:rPr>
  </w:style>
  <w:style w:type="character" w:customStyle="1" w:styleId="238">
    <w:name w:val="页码1"/>
    <w:qFormat/>
    <w:uiPriority w:val="0"/>
  </w:style>
  <w:style w:type="character" w:customStyle="1" w:styleId="239">
    <w:name w:val="已访问的超链接1"/>
    <w:qFormat/>
    <w:uiPriority w:val="0"/>
    <w:rPr>
      <w:color w:val="800080"/>
      <w:u w:val="single"/>
    </w:rPr>
  </w:style>
  <w:style w:type="character" w:customStyle="1" w:styleId="240">
    <w:name w:val="强调1"/>
    <w:qFormat/>
    <w:uiPriority w:val="0"/>
    <w:rPr>
      <w:i/>
      <w:sz w:val="21"/>
    </w:rPr>
  </w:style>
  <w:style w:type="character" w:customStyle="1" w:styleId="241">
    <w:name w:val="超链接1"/>
    <w:qFormat/>
    <w:uiPriority w:val="99"/>
    <w:rPr>
      <w:color w:val="0000FF"/>
      <w:u w:val="single"/>
    </w:rPr>
  </w:style>
  <w:style w:type="character" w:customStyle="1" w:styleId="242">
    <w:name w:val="批注引用1"/>
    <w:qFormat/>
    <w:uiPriority w:val="99"/>
    <w:rPr>
      <w:sz w:val="21"/>
      <w:szCs w:val="21"/>
    </w:rPr>
  </w:style>
  <w:style w:type="paragraph" w:customStyle="1" w:styleId="243">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4">
    <w:name w:val="xl50"/>
    <w:basedOn w:val="1"/>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59"/>
    <w:basedOn w:val="1"/>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6">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4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48">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0">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51">
    <w:name w:val="一级缩进"/>
    <w:uiPriority w:val="0"/>
    <w:pPr>
      <w:numPr>
        <w:ilvl w:val="0"/>
        <w:numId w:val="3"/>
      </w:numPr>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25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56">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57">
    <w:name w:val="标题6"/>
    <w:basedOn w:val="187"/>
    <w:next w:val="1"/>
    <w:qFormat/>
    <w:uiPriority w:val="0"/>
    <w:pPr>
      <w:spacing w:before="0" w:after="0"/>
    </w:pPr>
    <w:rPr>
      <w:rFonts w:ascii="楷体" w:hAnsi="楷体" w:eastAsia="楷体"/>
    </w:rPr>
  </w:style>
  <w:style w:type="paragraph" w:customStyle="1" w:styleId="258">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59">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0">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2">
    <w:name w:val="xl72"/>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4">
    <w:name w:val="xl70"/>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5">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6">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7">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8">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6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0">
    <w:name w:val="默认段落字体 Para Char Char Char Char Char Char Char Char Char1 Char Char Char Char Char Char Char"/>
    <w:basedOn w:val="203"/>
    <w:qFormat/>
    <w:uiPriority w:val="0"/>
    <w:rPr>
      <w:rFonts w:ascii="Tahoma" w:hAnsi="Tahoma"/>
      <w:sz w:val="24"/>
    </w:rPr>
  </w:style>
  <w:style w:type="paragraph" w:customStyle="1" w:styleId="271">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72">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4">
    <w:name w:val="xl82"/>
    <w:basedOn w:val="1"/>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75">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6">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77">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8">
    <w:name w:val="样式 小四 行距: 1.5 倍行距"/>
    <w:basedOn w:val="1"/>
    <w:qFormat/>
    <w:uiPriority w:val="0"/>
    <w:pPr>
      <w:spacing w:line="360" w:lineRule="auto"/>
      <w:ind w:firstLine="480"/>
    </w:pPr>
    <w:rPr>
      <w:szCs w:val="20"/>
    </w:rPr>
  </w:style>
  <w:style w:type="paragraph" w:customStyle="1" w:styleId="279">
    <w:name w:val="xl57"/>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80">
    <w:name w:val="标书正文格式"/>
    <w:uiPriority w:val="0"/>
    <w:pPr>
      <w:spacing w:line="360" w:lineRule="auto"/>
      <w:ind w:firstLine="480"/>
      <w:jc w:val="both"/>
    </w:pPr>
    <w:rPr>
      <w:rFonts w:ascii="宋体" w:hAnsi="宋体" w:eastAsia="宋体" w:cs="Times New Roman"/>
      <w:sz w:val="24"/>
      <w:szCs w:val="24"/>
      <w:lang w:val="en-US" w:eastAsia="zh-CN" w:bidi="ar-SA"/>
    </w:rPr>
  </w:style>
  <w:style w:type="paragraph" w:customStyle="1" w:styleId="281">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82">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3">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4">
    <w:name w:val="xl37"/>
    <w:basedOn w:val="1"/>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85">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6">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87">
    <w:name w:val="xl5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88">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1">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9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3">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97">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无间隔1"/>
    <w:qFormat/>
    <w:uiPriority w:val="1"/>
    <w:pPr>
      <w:widowControl w:val="0"/>
      <w:jc w:val="both"/>
    </w:pPr>
    <w:rPr>
      <w:rFonts w:ascii="Times New Roman" w:hAnsi="Times New Roman" w:eastAsia="宋体" w:cs="Times New Roman"/>
      <w:sz w:val="21"/>
      <w:szCs w:val="24"/>
      <w:lang w:val="en-US" w:eastAsia="zh-CN" w:bidi="ar-SA"/>
    </w:rPr>
  </w:style>
  <w:style w:type="paragraph" w:customStyle="1" w:styleId="299">
    <w:name w:val="xl80"/>
    <w:basedOn w:val="1"/>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0">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01">
    <w:name w:val="_"/>
    <w:basedOn w:val="1"/>
    <w:uiPriority w:val="0"/>
    <w:pPr>
      <w:spacing w:line="360" w:lineRule="auto"/>
      <w:ind w:left="480"/>
    </w:pPr>
    <w:rPr>
      <w:sz w:val="24"/>
      <w:szCs w:val="20"/>
    </w:rPr>
  </w:style>
  <w:style w:type="paragraph" w:customStyle="1" w:styleId="30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04">
    <w:name w:val="xl5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05">
    <w:name w:val="Char"/>
    <w:basedOn w:val="203"/>
    <w:qFormat/>
    <w:uiPriority w:val="0"/>
    <w:pPr>
      <w:spacing w:line="360" w:lineRule="auto"/>
    </w:pPr>
    <w:rPr>
      <w:rFonts w:ascii="Tahoma" w:hAnsi="Tahoma"/>
      <w:sz w:val="24"/>
    </w:rPr>
  </w:style>
  <w:style w:type="paragraph" w:customStyle="1" w:styleId="306">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7">
    <w:name w:val="xl58"/>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8">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09">
    <w:name w:val="标题5"/>
    <w:basedOn w:val="186"/>
    <w:next w:val="1"/>
    <w:qFormat/>
    <w:uiPriority w:val="0"/>
    <w:pPr>
      <w:spacing w:before="0" w:after="0"/>
    </w:pPr>
    <w:rPr>
      <w:rFonts w:ascii="楷体" w:hAnsi="楷体" w:eastAsia="楷体"/>
    </w:rPr>
  </w:style>
  <w:style w:type="paragraph" w:customStyle="1" w:styleId="310">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1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2">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313">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4">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5">
    <w:name w:val="xl34"/>
    <w:basedOn w:val="1"/>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1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18">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1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2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1">
    <w:name w:val="Char Char Char Char"/>
    <w:basedOn w:val="203"/>
    <w:qFormat/>
    <w:uiPriority w:val="0"/>
    <w:pPr>
      <w:spacing w:line="360" w:lineRule="auto"/>
    </w:pPr>
    <w:rPr>
      <w:rFonts w:ascii="Tahoma" w:hAnsi="Tahoma"/>
      <w:sz w:val="24"/>
    </w:rPr>
  </w:style>
  <w:style w:type="paragraph" w:customStyle="1" w:styleId="322">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23">
    <w:name w:val="列出段落1"/>
    <w:basedOn w:val="1"/>
    <w:link w:val="324"/>
    <w:qFormat/>
    <w:uiPriority w:val="34"/>
    <w:pPr>
      <w:ind w:firstLine="420"/>
    </w:pPr>
  </w:style>
  <w:style w:type="character" w:customStyle="1" w:styleId="324">
    <w:name w:val="列出段落 字符"/>
    <w:link w:val="323"/>
    <w:qFormat/>
    <w:uiPriority w:val="34"/>
    <w:rPr>
      <w:rFonts w:eastAsia="宋体"/>
      <w:sz w:val="21"/>
      <w:szCs w:val="24"/>
      <w:lang w:val="en-US" w:eastAsia="zh-CN" w:bidi="ar-SA"/>
    </w:rPr>
  </w:style>
  <w:style w:type="paragraph" w:customStyle="1" w:styleId="325">
    <w:name w:val="Char1"/>
    <w:basedOn w:val="1"/>
    <w:uiPriority w:val="0"/>
    <w:pPr>
      <w:tabs>
        <w:tab w:val="left" w:pos="360"/>
      </w:tabs>
    </w:pPr>
    <w:rPr>
      <w:sz w:val="24"/>
    </w:rPr>
  </w:style>
  <w:style w:type="paragraph" w:customStyle="1" w:styleId="326">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character" w:customStyle="1" w:styleId="327">
    <w:name w:val="纯文本 Char1"/>
    <w:qFormat/>
    <w:uiPriority w:val="0"/>
    <w:rPr>
      <w:rFonts w:ascii="宋体" w:hAnsi="Courier New" w:eastAsia="宋体"/>
      <w:sz w:val="21"/>
      <w:lang w:val="en-US" w:eastAsia="zh-CN" w:bidi="ar-SA"/>
    </w:rPr>
  </w:style>
  <w:style w:type="paragraph" w:customStyle="1" w:styleId="328">
    <w:name w:val="普通正文"/>
    <w:basedOn w:val="1"/>
    <w:qFormat/>
    <w:uiPriority w:val="0"/>
    <w:pPr>
      <w:spacing w:before="120" w:after="120" w:line="360" w:lineRule="auto"/>
      <w:ind w:firstLine="480"/>
      <w:jc w:val="left"/>
    </w:pPr>
    <w:rPr>
      <w:rFonts w:ascii="Arial" w:hAnsi="Arial"/>
      <w:sz w:val="24"/>
    </w:rPr>
  </w:style>
  <w:style w:type="paragraph" w:customStyle="1" w:styleId="329">
    <w:name w:val="默认段落字体 Para Char"/>
    <w:basedOn w:val="1"/>
    <w:qFormat/>
    <w:uiPriority w:val="0"/>
  </w:style>
  <w:style w:type="character" w:customStyle="1" w:styleId="330">
    <w:name w:val="font51"/>
    <w:qFormat/>
    <w:uiPriority w:val="0"/>
    <w:rPr>
      <w:rFonts w:ascii="宋体" w:hAnsi="宋体" w:eastAsia="宋体" w:cs="宋体"/>
      <w:color w:val="000000"/>
      <w:sz w:val="22"/>
      <w:szCs w:val="22"/>
      <w:u w:val="none"/>
    </w:rPr>
  </w:style>
  <w:style w:type="character" w:customStyle="1" w:styleId="331">
    <w:name w:val="font41"/>
    <w:qFormat/>
    <w:uiPriority w:val="0"/>
    <w:rPr>
      <w:rFonts w:ascii="宋体" w:hAnsi="宋体" w:eastAsia="宋体" w:cs="宋体"/>
      <w:color w:val="000000"/>
      <w:sz w:val="21"/>
      <w:szCs w:val="21"/>
      <w:u w:val="none"/>
    </w:rPr>
  </w:style>
  <w:style w:type="character" w:customStyle="1" w:styleId="332">
    <w:name w:val="font91"/>
    <w:qFormat/>
    <w:uiPriority w:val="0"/>
    <w:rPr>
      <w:rFonts w:ascii="Times New Roman" w:hAnsi="Times New Roman" w:cs="Times New Roman"/>
      <w:color w:val="000000"/>
      <w:sz w:val="18"/>
      <w:szCs w:val="18"/>
      <w:u w:val="none"/>
    </w:rPr>
  </w:style>
  <w:style w:type="character" w:customStyle="1" w:styleId="333">
    <w:name w:val="font81"/>
    <w:qFormat/>
    <w:uiPriority w:val="0"/>
    <w:rPr>
      <w:rFonts w:hint="eastAsia" w:ascii="宋体" w:hAnsi="宋体" w:eastAsia="宋体" w:cs="宋体"/>
      <w:color w:val="000000"/>
      <w:sz w:val="20"/>
      <w:szCs w:val="20"/>
      <w:u w:val="none"/>
    </w:rPr>
  </w:style>
  <w:style w:type="character" w:customStyle="1" w:styleId="334">
    <w:name w:val="列出段落 Char"/>
    <w:link w:val="335"/>
    <w:qFormat/>
    <w:uiPriority w:val="0"/>
    <w:rPr>
      <w:rFonts w:ascii="Calibri" w:hAnsi="Calibri"/>
      <w:lang w:bidi="ar-SA"/>
    </w:rPr>
  </w:style>
  <w:style w:type="paragraph" w:styleId="335">
    <w:name w:val="List Paragraph"/>
    <w:basedOn w:val="1"/>
    <w:link w:val="334"/>
    <w:qFormat/>
    <w:uiPriority w:val="0"/>
    <w:pPr>
      <w:ind w:firstLine="420"/>
    </w:pPr>
    <w:rPr>
      <w:rFonts w:ascii="Calibri" w:hAnsi="Calibri"/>
      <w:sz w:val="20"/>
      <w:szCs w:val="20"/>
    </w:rPr>
  </w:style>
  <w:style w:type="paragraph" w:customStyle="1" w:styleId="336">
    <w:name w:val="_Style 2"/>
    <w:basedOn w:val="1"/>
    <w:qFormat/>
    <w:uiPriority w:val="0"/>
    <w:pPr>
      <w:widowControl/>
      <w:ind w:firstLine="420"/>
      <w:jc w:val="left"/>
    </w:pPr>
    <w:rPr>
      <w:rFonts w:ascii="宋体" w:hAnsi="宋体"/>
      <w:sz w:val="24"/>
    </w:rPr>
  </w:style>
  <w:style w:type="paragraph" w:customStyle="1" w:styleId="337">
    <w:name w:val="列出段落111"/>
    <w:basedOn w:val="1"/>
    <w:qFormat/>
    <w:uiPriority w:val="99"/>
    <w:pPr>
      <w:ind w:firstLine="420"/>
    </w:pPr>
    <w:rPr>
      <w:szCs w:val="20"/>
    </w:rPr>
  </w:style>
  <w:style w:type="paragraph" w:customStyle="1" w:styleId="338">
    <w:name w:val="Normal_2"/>
    <w:qFormat/>
    <w:uiPriority w:val="0"/>
    <w:pPr>
      <w:spacing w:before="120" w:after="240"/>
      <w:jc w:val="both"/>
    </w:pPr>
    <w:rPr>
      <w:rFonts w:ascii="Calibri" w:hAnsi="Calibri" w:eastAsia="Times New Roman" w:cs="Times New Roman"/>
      <w:sz w:val="22"/>
      <w:szCs w:val="22"/>
      <w:lang w:val="ru-RU" w:eastAsia="en-US" w:bidi="ar-SA"/>
    </w:rPr>
  </w:style>
  <w:style w:type="paragraph" w:customStyle="1" w:styleId="339">
    <w:name w:val="正文2"/>
    <w:qFormat/>
    <w:uiPriority w:val="0"/>
    <w:pPr>
      <w:widowControl w:val="0"/>
      <w:jc w:val="both"/>
    </w:pPr>
    <w:rPr>
      <w:rFonts w:ascii="Times New Roman" w:hAnsi="Times New Roman" w:eastAsia="宋体" w:cs="Times New Roman"/>
      <w:szCs w:val="24"/>
      <w:lang w:val="en-US" w:eastAsia="zh-CN" w:bidi="ar-SA"/>
    </w:rPr>
  </w:style>
  <w:style w:type="paragraph" w:customStyle="1" w:styleId="340">
    <w:name w:val="_Style 1"/>
    <w:basedOn w:val="1"/>
    <w:uiPriority w:val="0"/>
    <w:pPr>
      <w:ind w:firstLine="420"/>
    </w:pPr>
  </w:style>
  <w:style w:type="paragraph" w:customStyle="1" w:styleId="341">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342">
    <w:name w:val="List Paragraph1"/>
    <w:basedOn w:val="1"/>
    <w:uiPriority w:val="0"/>
    <w:pPr>
      <w:ind w:firstLine="200"/>
    </w:pPr>
    <w:rPr>
      <w:rFonts w:ascii="Calibri" w:hAnsi="Calibri"/>
    </w:rPr>
  </w:style>
  <w:style w:type="character" w:customStyle="1" w:styleId="343">
    <w:name w:val="不明显强调1"/>
    <w:qFormat/>
    <w:uiPriority w:val="0"/>
    <w:rPr>
      <w:i/>
      <w:color w:val="000000"/>
      <w:sz w:val="21"/>
    </w:rPr>
  </w:style>
  <w:style w:type="character" w:customStyle="1" w:styleId="344">
    <w:name w:val="明显强调1"/>
    <w:qFormat/>
    <w:uiPriority w:val="0"/>
    <w:rPr>
      <w:i/>
      <w:color w:val="000000"/>
      <w:sz w:val="21"/>
    </w:rPr>
  </w:style>
  <w:style w:type="paragraph" w:customStyle="1" w:styleId="345">
    <w:name w:val="引用1"/>
    <w:next w:val="1"/>
    <w:link w:val="346"/>
    <w:qFormat/>
    <w:uiPriority w:val="0"/>
    <w:pPr>
      <w:spacing w:before="200" w:after="160"/>
      <w:ind w:left="864" w:right="864"/>
      <w:jc w:val="center"/>
    </w:pPr>
    <w:rPr>
      <w:rFonts w:ascii="宋体" w:hAnsi="宋体" w:eastAsia="宋体" w:cs="宋体"/>
      <w:i/>
      <w:sz w:val="21"/>
      <w:lang w:val="en-US" w:eastAsia="zh-CN" w:bidi="ar-SA"/>
    </w:rPr>
  </w:style>
  <w:style w:type="character" w:customStyle="1" w:styleId="346">
    <w:name w:val="引用 字符"/>
    <w:link w:val="345"/>
    <w:uiPriority w:val="0"/>
    <w:rPr>
      <w:rFonts w:ascii="宋体" w:hAnsi="宋体" w:cs="宋体"/>
      <w:i/>
      <w:color w:val="000000"/>
      <w:sz w:val="21"/>
      <w:lang w:val="en-US" w:eastAsia="zh-CN" w:bidi="ar-SA"/>
    </w:rPr>
  </w:style>
  <w:style w:type="paragraph" w:customStyle="1" w:styleId="347">
    <w:name w:val="明显引用1"/>
    <w:next w:val="1"/>
    <w:link w:val="348"/>
    <w:qFormat/>
    <w:uiPriority w:val="0"/>
    <w:pPr>
      <w:spacing w:before="360" w:after="360"/>
      <w:ind w:left="950" w:right="950"/>
      <w:jc w:val="center"/>
    </w:pPr>
    <w:rPr>
      <w:rFonts w:ascii="宋体" w:hAnsi="宋体" w:eastAsia="宋体" w:cs="宋体"/>
      <w:i/>
      <w:sz w:val="21"/>
      <w:lang w:val="en-US" w:eastAsia="zh-CN" w:bidi="ar-SA"/>
    </w:rPr>
  </w:style>
  <w:style w:type="character" w:customStyle="1" w:styleId="348">
    <w:name w:val="明显引用 字符"/>
    <w:link w:val="347"/>
    <w:qFormat/>
    <w:uiPriority w:val="0"/>
    <w:rPr>
      <w:rFonts w:ascii="宋体" w:hAnsi="宋体" w:cs="宋体"/>
      <w:i/>
      <w:color w:val="000000"/>
      <w:sz w:val="21"/>
      <w:lang w:val="en-US" w:eastAsia="zh-CN" w:bidi="ar-SA"/>
    </w:rPr>
  </w:style>
  <w:style w:type="character" w:customStyle="1" w:styleId="349">
    <w:name w:val="不明显参考1"/>
    <w:qFormat/>
    <w:uiPriority w:val="0"/>
    <w:rPr>
      <w:color w:val="000000"/>
      <w:sz w:val="21"/>
    </w:rPr>
  </w:style>
  <w:style w:type="character" w:customStyle="1" w:styleId="350">
    <w:name w:val="明显参考1"/>
    <w:qFormat/>
    <w:uiPriority w:val="0"/>
    <w:rPr>
      <w:b/>
      <w:color w:val="000000"/>
      <w:sz w:val="21"/>
    </w:rPr>
  </w:style>
  <w:style w:type="character" w:customStyle="1" w:styleId="351">
    <w:name w:val="书籍标题1"/>
    <w:qFormat/>
    <w:uiPriority w:val="0"/>
    <w:rPr>
      <w:b/>
      <w:i/>
      <w:sz w:val="21"/>
    </w:rPr>
  </w:style>
  <w:style w:type="paragraph" w:customStyle="1" w:styleId="352">
    <w:name w:val="TOC 标题2"/>
    <w:next w:val="1"/>
    <w:qFormat/>
    <w:uiPriority w:val="39"/>
    <w:rPr>
      <w:rFonts w:ascii="宋体" w:hAnsi="宋体" w:eastAsia="宋体" w:cs="宋体"/>
      <w:sz w:val="32"/>
      <w:lang w:val="en-US" w:eastAsia="zh-CN" w:bidi="ar-SA"/>
    </w:rPr>
  </w:style>
  <w:style w:type="paragraph" w:customStyle="1" w:styleId="353">
    <w:name w:val="中等深浅网格 1 - 着色 21"/>
    <w:basedOn w:val="1"/>
    <w:qFormat/>
    <w:uiPriority w:val="34"/>
    <w:pPr>
      <w:ind w:firstLine="420"/>
    </w:pPr>
    <w:rPr>
      <w:rFonts w:ascii="Calibri" w:hAnsi="Calibri"/>
      <w:szCs w:val="22"/>
    </w:rPr>
  </w:style>
  <w:style w:type="character" w:customStyle="1" w:styleId="354">
    <w:name w:val="正文 + 宋体 Char"/>
    <w:link w:val="355"/>
    <w:qFormat/>
    <w:uiPriority w:val="0"/>
    <w:rPr>
      <w:rFonts w:eastAsia="微软雅黑" w:cs="Calibri"/>
    </w:rPr>
  </w:style>
  <w:style w:type="paragraph" w:customStyle="1" w:styleId="355">
    <w:name w:val="正文 + 宋体"/>
    <w:basedOn w:val="1"/>
    <w:next w:val="1"/>
    <w:link w:val="354"/>
    <w:qFormat/>
    <w:uiPriority w:val="0"/>
    <w:rPr>
      <w:rFonts w:eastAsia="微软雅黑"/>
      <w:sz w:val="20"/>
      <w:szCs w:val="20"/>
    </w:rPr>
  </w:style>
  <w:style w:type="paragraph" w:customStyle="1" w:styleId="356">
    <w:name w:val="正文1"/>
    <w:qFormat/>
    <w:uiPriority w:val="0"/>
    <w:pPr>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character" w:customStyle="1" w:styleId="357">
    <w:name w:val="font01"/>
    <w:qFormat/>
    <w:uiPriority w:val="0"/>
    <w:rPr>
      <w:rFonts w:ascii="Times New Roman" w:hAnsi="Times New Roman" w:cs="Times New Roman"/>
      <w:color w:val="000000"/>
      <w:sz w:val="20"/>
      <w:szCs w:val="20"/>
      <w:u w:val="none"/>
    </w:rPr>
  </w:style>
  <w:style w:type="character" w:customStyle="1" w:styleId="358">
    <w:name w:val="font31"/>
    <w:uiPriority w:val="0"/>
    <w:rPr>
      <w:rFonts w:hint="eastAsia" w:ascii="宋体" w:hAnsi="宋体" w:eastAsia="宋体" w:cs="宋体"/>
      <w:color w:val="000000"/>
      <w:sz w:val="20"/>
      <w:szCs w:val="20"/>
      <w:u w:val="none"/>
    </w:rPr>
  </w:style>
  <w:style w:type="character" w:customStyle="1" w:styleId="359">
    <w:name w:val="15"/>
    <w:qFormat/>
    <w:uiPriority w:val="0"/>
    <w:rPr>
      <w:rFonts w:ascii="Times New Roman" w:hAnsi="Times New Roman" w:cs="Times New Roman"/>
      <w:b/>
    </w:rPr>
  </w:style>
  <w:style w:type="paragraph" w:customStyle="1" w:styleId="360">
    <w:name w:val="列出段落2"/>
    <w:basedOn w:val="1"/>
    <w:qFormat/>
    <w:uiPriority w:val="99"/>
    <w:pPr>
      <w:ind w:firstLine="420"/>
    </w:pPr>
  </w:style>
  <w:style w:type="paragraph" w:customStyle="1" w:styleId="361">
    <w:name w:val="无间隔11"/>
    <w:qFormat/>
    <w:uiPriority w:val="1"/>
    <w:pPr>
      <w:widowControl w:val="0"/>
      <w:jc w:val="both"/>
    </w:pPr>
    <w:rPr>
      <w:rFonts w:ascii="Calibri" w:hAnsi="Calibri" w:eastAsia="宋体" w:cs="Arial"/>
      <w:sz w:val="21"/>
      <w:szCs w:val="22"/>
      <w:lang w:val="en-US" w:eastAsia="zh-CN" w:bidi="ar-SA"/>
    </w:rPr>
  </w:style>
  <w:style w:type="character" w:customStyle="1" w:styleId="362">
    <w:name w:val="copied"/>
    <w:qFormat/>
    <w:uiPriority w:val="0"/>
  </w:style>
  <w:style w:type="paragraph" w:customStyle="1" w:styleId="363">
    <w:name w:val="Normal_0"/>
    <w:qFormat/>
    <w:uiPriority w:val="0"/>
    <w:rPr>
      <w:rFonts w:ascii="Times New Roman" w:hAnsi="Times New Roman" w:eastAsia="宋体" w:cs="Times New Roman"/>
      <w:sz w:val="24"/>
      <w:szCs w:val="24"/>
      <w:lang w:val="en-US" w:eastAsia="zh-CN" w:bidi="ar-SA"/>
    </w:rPr>
  </w:style>
  <w:style w:type="paragraph" w:customStyle="1" w:styleId="364">
    <w:name w:val="Normal_1"/>
    <w:qFormat/>
    <w:uiPriority w:val="0"/>
    <w:rPr>
      <w:rFonts w:ascii="Times New Roman" w:hAnsi="Times New Roman" w:eastAsia="宋体" w:cs="Times New Roman"/>
      <w:sz w:val="24"/>
      <w:szCs w:val="24"/>
      <w:lang w:val="en-US" w:eastAsia="zh-CN" w:bidi="ar-SA"/>
    </w:rPr>
  </w:style>
  <w:style w:type="paragraph" w:customStyle="1" w:styleId="365">
    <w:name w:val="列出段落3"/>
    <w:basedOn w:val="1"/>
    <w:unhideWhenUsed/>
    <w:qFormat/>
    <w:uiPriority w:val="99"/>
    <w:pPr>
      <w:ind w:firstLine="420"/>
    </w:pPr>
  </w:style>
  <w:style w:type="paragraph" w:customStyle="1" w:styleId="366">
    <w:name w:val="正文文字2"/>
    <w:basedOn w:val="34"/>
    <w:qFormat/>
    <w:uiPriority w:val="0"/>
    <w:pPr>
      <w:spacing w:after="60" w:line="360" w:lineRule="atLeast"/>
      <w:ind w:left="72" w:right="72"/>
    </w:pPr>
    <w:rPr>
      <w:rFonts w:ascii="Arial" w:hAnsi="Calibri" w:eastAsia="黑体"/>
      <w:sz w:val="20"/>
      <w:szCs w:val="20"/>
    </w:rPr>
  </w:style>
  <w:style w:type="paragraph" w:customStyle="1" w:styleId="367">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368">
    <w:name w:val="Table Paragraph"/>
    <w:basedOn w:val="1"/>
    <w:qFormat/>
    <w:uiPriority w:val="1"/>
    <w:pPr>
      <w:jc w:val="left"/>
    </w:pPr>
    <w:rPr>
      <w:rFonts w:ascii="宋体" w:hAnsi="宋体" w:cs="宋体"/>
      <w:sz w:val="22"/>
      <w:szCs w:val="22"/>
      <w:lang w:val="zh-CN" w:bidi="zh-CN"/>
    </w:rPr>
  </w:style>
  <w:style w:type="paragraph" w:customStyle="1" w:styleId="369">
    <w:name w:val="列出段落11"/>
    <w:basedOn w:val="1"/>
    <w:qFormat/>
    <w:uiPriority w:val="99"/>
    <w:pPr>
      <w:ind w:firstLine="420"/>
    </w:pPr>
    <w:rPr>
      <w:rFonts w:ascii="Calibri" w:hAnsi="Calibri"/>
      <w:sz w:val="24"/>
    </w:rPr>
  </w:style>
  <w:style w:type="paragraph" w:customStyle="1" w:styleId="370">
    <w:name w:val="正文222"/>
    <w:basedOn w:val="1"/>
    <w:qFormat/>
    <w:uiPriority w:val="0"/>
    <w:pPr>
      <w:widowControl/>
      <w:spacing w:line="360" w:lineRule="auto"/>
      <w:ind w:left="360" w:firstLine="420"/>
      <w:jc w:val="left"/>
    </w:pPr>
    <w:rPr>
      <w:rFonts w:ascii="仿宋_GB2312" w:hAnsi="仿宋_GB2312" w:cs="仿宋_GB2312"/>
      <w:sz w:val="24"/>
      <w:szCs w:val="20"/>
    </w:rPr>
  </w:style>
  <w:style w:type="paragraph" w:customStyle="1" w:styleId="371">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72">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character" w:customStyle="1" w:styleId="373">
    <w:name w:val="NormalCharacter1"/>
    <w:semiHidden/>
    <w:qFormat/>
    <w:uiPriority w:val="0"/>
  </w:style>
  <w:style w:type="character" w:customStyle="1" w:styleId="374">
    <w:name w:val="正文缩进 Char"/>
    <w:qFormat/>
    <w:uiPriority w:val="0"/>
    <w:rPr>
      <w:sz w:val="21"/>
      <w:szCs w:val="24"/>
    </w:rPr>
  </w:style>
  <w:style w:type="table" w:customStyle="1" w:styleId="375">
    <w:name w:val="Table Normal"/>
    <w:unhideWhenUsed/>
    <w:qFormat/>
    <w:uiPriority w:val="0"/>
    <w:pPr>
      <w:widowControl w:val="0"/>
    </w:pPr>
    <w:rPr>
      <w:rFonts w:ascii="Calibri" w:hAnsi="Calibri"/>
      <w:sz w:val="22"/>
      <w:lang w:eastAsia="en-US"/>
    </w:rPr>
    <w:tblPr>
      <w:tblCellMar>
        <w:top w:w="0" w:type="dxa"/>
        <w:left w:w="0" w:type="dxa"/>
        <w:bottom w:w="0" w:type="dxa"/>
        <w:right w:w="0" w:type="dxa"/>
      </w:tblCellMar>
    </w:tblPr>
  </w:style>
  <w:style w:type="paragraph" w:customStyle="1" w:styleId="376">
    <w:name w:val="首行缩进"/>
    <w:basedOn w:val="1"/>
    <w:qFormat/>
    <w:uiPriority w:val="0"/>
    <w:pPr>
      <w:spacing w:line="360" w:lineRule="auto"/>
      <w:ind w:firstLine="480"/>
      <w:jc w:val="left"/>
    </w:pPr>
    <w:rPr>
      <w:sz w:val="24"/>
      <w:szCs w:val="20"/>
    </w:rPr>
  </w:style>
  <w:style w:type="paragraph" w:customStyle="1" w:styleId="377">
    <w:name w:val="_Style 50"/>
    <w:basedOn w:val="1"/>
    <w:next w:val="323"/>
    <w:qFormat/>
    <w:uiPriority w:val="34"/>
    <w:pPr>
      <w:ind w:firstLine="420"/>
    </w:pPr>
  </w:style>
  <w:style w:type="paragraph" w:customStyle="1" w:styleId="378">
    <w:name w:val="样式 首行缩进:  2 字符"/>
    <w:basedOn w:val="1"/>
    <w:qFormat/>
    <w:uiPriority w:val="0"/>
    <w:pPr>
      <w:spacing w:line="360" w:lineRule="auto"/>
      <w:ind w:firstLine="560"/>
    </w:pPr>
    <w:rPr>
      <w:rFonts w:hint="eastAsia" w:eastAsia="仿宋" w:cs="宋体"/>
      <w:sz w:val="24"/>
      <w:szCs w:val="20"/>
    </w:rPr>
  </w:style>
  <w:style w:type="paragraph" w:customStyle="1" w:styleId="379">
    <w:name w:val="Mao 正文(小四)"/>
    <w:basedOn w:val="1"/>
    <w:qFormat/>
    <w:uiPriority w:val="0"/>
    <w:pPr>
      <w:spacing w:line="360" w:lineRule="auto"/>
      <w:ind w:firstLine="480"/>
    </w:pPr>
    <w:rPr>
      <w:sz w:val="24"/>
      <w:szCs w:val="22"/>
    </w:rPr>
  </w:style>
  <w:style w:type="paragraph" w:customStyle="1" w:styleId="380">
    <w:name w:val="一级列举"/>
    <w:basedOn w:val="323"/>
    <w:link w:val="381"/>
    <w:qFormat/>
    <w:uiPriority w:val="0"/>
    <w:pPr>
      <w:numPr>
        <w:ilvl w:val="0"/>
        <w:numId w:val="4"/>
      </w:numPr>
      <w:spacing w:line="360" w:lineRule="auto"/>
      <w:ind w:firstLine="0"/>
      <w:jc w:val="left"/>
    </w:pPr>
    <w:rPr>
      <w:rFonts w:ascii="Calibri" w:hAnsi="Calibri"/>
      <w:sz w:val="24"/>
      <w:szCs w:val="21"/>
      <w:shd w:val="clear" w:color="auto" w:fill="FFFFFF"/>
    </w:rPr>
  </w:style>
  <w:style w:type="character" w:customStyle="1" w:styleId="381">
    <w:name w:val="一级列举 Char"/>
    <w:link w:val="380"/>
    <w:qFormat/>
    <w:uiPriority w:val="0"/>
    <w:rPr>
      <w:rFonts w:ascii="Calibri" w:hAnsi="Calibri"/>
      <w:sz w:val="24"/>
      <w:szCs w:val="21"/>
    </w:rPr>
  </w:style>
  <w:style w:type="character" w:customStyle="1" w:styleId="382">
    <w:name w:val="列出段落 Char1"/>
    <w:qFormat/>
    <w:uiPriority w:val="0"/>
    <w:rPr>
      <w:rFonts w:ascii="Times New Roman" w:hAnsi="Times New Roman" w:eastAsia="宋体" w:cs="Times New Roman"/>
      <w:sz w:val="20"/>
      <w:szCs w:val="24"/>
    </w:rPr>
  </w:style>
  <w:style w:type="paragraph" w:customStyle="1" w:styleId="383">
    <w:name w:val="标题 L1"/>
    <w:basedOn w:val="182"/>
    <w:next w:val="1"/>
    <w:qFormat/>
    <w:uiPriority w:val="0"/>
    <w:pPr>
      <w:widowControl/>
      <w:numPr>
        <w:ilvl w:val="2"/>
        <w:numId w:val="5"/>
      </w:numPr>
      <w:spacing w:before="120" w:after="120" w:line="360" w:lineRule="auto"/>
      <w:ind w:left="425" w:hanging="425"/>
      <w:jc w:val="left"/>
    </w:pPr>
    <w:rPr>
      <w:rFonts w:hAnsi="宋体"/>
      <w:bCs/>
      <w:sz w:val="30"/>
      <w:szCs w:val="36"/>
      <w:lang w:eastAsia="en-US"/>
    </w:rPr>
  </w:style>
  <w:style w:type="paragraph" w:customStyle="1" w:styleId="384">
    <w:name w:val="标题 L2"/>
    <w:basedOn w:val="183"/>
    <w:next w:val="1"/>
    <w:qFormat/>
    <w:uiPriority w:val="0"/>
    <w:pPr>
      <w:widowControl/>
      <w:spacing w:line="415" w:lineRule="auto"/>
      <w:ind w:left="567" w:hanging="567"/>
      <w:jc w:val="left"/>
    </w:pPr>
    <w:rPr>
      <w:rFonts w:ascii="Cambria" w:hAnsi="Cambria" w:eastAsia="宋体"/>
      <w:bCs/>
      <w:color w:val="000000"/>
      <w:sz w:val="28"/>
      <w:szCs w:val="32"/>
      <w:lang w:eastAsia="en-US"/>
    </w:rPr>
  </w:style>
  <w:style w:type="paragraph" w:customStyle="1" w:styleId="385">
    <w:name w:val="正文 A"/>
    <w:next w:val="356"/>
    <w:qFormat/>
    <w:uiPriority w:val="0"/>
    <w:pPr>
      <w:framePr w:wrap="around" w:vAnchor="margin" w:hAnchor="text" w:y="1"/>
      <w:widowControl w:val="0"/>
      <w:jc w:val="both"/>
    </w:pPr>
    <w:rPr>
      <w:rFonts w:ascii="Times New Roman" w:hAnsi="Times New Roman" w:eastAsia="Times New Roman" w:cs="Times New Roman"/>
      <w:color w:val="000000"/>
      <w:sz w:val="21"/>
      <w:szCs w:val="21"/>
      <w:lang w:val="en-US" w:eastAsia="zh-CN" w:bidi="ar-SA"/>
    </w:rPr>
  </w:style>
  <w:style w:type="character" w:customStyle="1" w:styleId="386">
    <w:name w:val="标题 9 字符"/>
    <w:qFormat/>
    <w:uiPriority w:val="0"/>
    <w:rPr>
      <w:rFonts w:ascii="Cambria" w:hAnsi="Cambria"/>
      <w:sz w:val="21"/>
      <w:szCs w:val="21"/>
    </w:rPr>
  </w:style>
  <w:style w:type="paragraph" w:customStyle="1" w:styleId="387">
    <w:name w:val="msg-list__item"/>
    <w:basedOn w:val="1"/>
    <w:qFormat/>
    <w:uiPriority w:val="0"/>
    <w:pPr>
      <w:spacing w:before="100" w:beforeAutospacing="1" w:after="100" w:afterAutospacing="1"/>
    </w:pPr>
    <w:rPr>
      <w:rFonts w:eastAsia="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footer" Target="footer1.xml"/><Relationship Id="rId39" Type="http://schemas.openxmlformats.org/officeDocument/2006/relationships/customXml" Target="../customXml/item1.xml"/><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Info spid="_x0000_s1033"/>
    <customShpInfo spid="_x0000_s1032"/>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6"/>
    <customShpInfo spid="_x0000_s1045"/>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14364</Words>
  <Characters>15211</Characters>
  <Lines>166</Lines>
  <Paragraphs>46</Paragraphs>
  <TotalTime>5</TotalTime>
  <ScaleCrop>false</ScaleCrop>
  <LinksUpToDate>false</LinksUpToDate>
  <CharactersWithSpaces>15549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2016-06-21T04:44:00Z</dcterms:created>
  <dc:creator>us</dc:creator>
  <cp:lastModifiedBy>Liu</cp:lastModifiedBy>
  <dcterms:modified xsi:type="dcterms:W3CDTF">2025-12-09T04:40:38Z</dcterms:modified>
  <dc:title>淮安市职业</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eyJoZGlkIjoiMDFkZjEwZDJkZTQxMjVlNjMwNGU1NzkyOWNkN2I1ZDYiLCJ1c2VySWQiOiIzNjgwMjUxODIifQ==</vt:lpwstr>
  </property>
  <property fmtid="{D5CDD505-2E9C-101B-9397-08002B2CF9AE}" pid="3" name="KSOProductBuildVer">
    <vt:lpwstr>2052-12.1.0.24034</vt:lpwstr>
  </property>
  <property fmtid="{D5CDD505-2E9C-101B-9397-08002B2CF9AE}" pid="4" name="ICV">
    <vt:lpwstr>2028D879CC1B46458B2A6014373561E1_12</vt:lpwstr>
  </property>
</Properties>
</file>